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13.09.2021 N 1547</w:t>
              <w:br/>
              <w:t xml:space="preserve">(ред. от 17.09.2024)</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сентября 2021 г. N 1547</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СЕТЯМ ГАЗОРАСПРЕДЕЛЕНИЯ И О ПРИЗНАНИИ</w:t>
      </w:r>
    </w:p>
    <w:p>
      <w:pPr>
        <w:pStyle w:val="2"/>
        <w:jc w:val="center"/>
      </w:pPr>
      <w:r>
        <w:rPr>
          <w:sz w:val="20"/>
        </w:rPr>
        <w:t xml:space="preserve">УТРАТИВШИМИ СИЛУ НЕКОТОРЫХ АКТОВ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8"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 от 09.09.2023 </w:t>
            </w:r>
            <w:hyperlink w:history="0" r:id="rId9"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color w:val="392c69"/>
              </w:rPr>
              <w:t xml:space="preserve">, от 16.04.2024 </w:t>
            </w:r>
            <w:hyperlink w:history="0" r:id="rId10"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от 06.05.2024 </w:t>
            </w:r>
            <w:hyperlink w:history="0" r:id="rId11"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N 595</w:t>
              </w:r>
            </w:hyperlink>
            <w:r>
              <w:rPr>
                <w:sz w:val="20"/>
                <w:color w:val="392c69"/>
              </w:rPr>
              <w:t xml:space="preserve">, от 17.09.2024 </w:t>
            </w:r>
            <w:hyperlink w:history="0" r:id="rId12" w:tooltip="Постановление Правительства РФ от 17.09.2024 N 1270 &quot;О внесении изменения в постановление Правительства Российской Федерации от 13 сентября 2021 г. N 1547&quot; {КонсультантПлюс}">
              <w:r>
                <w:rPr>
                  <w:sz w:val="20"/>
                  <w:color w:val="0000ff"/>
                </w:rPr>
                <w:t xml:space="preserve">N 1270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9" w:tooltip="ПРАВИЛА">
        <w:r>
          <w:rPr>
            <w:sz w:val="20"/>
            <w:color w:val="0000ff"/>
          </w:rPr>
          <w:t xml:space="preserve">Правила</w:t>
        </w:r>
      </w:hyperlink>
      <w:r>
        <w:rPr>
          <w:sz w:val="20"/>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3" w:tooltip="Постановление Правительства РФ от 30.12.2013 N 1314 (ред. от 19.03.2020)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абзац второй пункта 1</w:t>
        </w:r>
      </w:hyperlink>
      <w:r>
        <w:rPr>
          <w:sz w:val="20"/>
        </w:rP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pPr>
        <w:pStyle w:val="0"/>
        <w:spacing w:before="200" w:line-rule="auto"/>
        <w:ind w:firstLine="540"/>
        <w:jc w:val="both"/>
      </w:pPr>
      <w:hyperlink w:history="0" r:id="rId14" w:tooltip="Постановление Правительства РФ от 15.04.2014 N 342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pPr>
        <w:pStyle w:val="0"/>
        <w:spacing w:before="200" w:line-rule="auto"/>
        <w:ind w:firstLine="540"/>
        <w:jc w:val="both"/>
      </w:pPr>
      <w:hyperlink w:history="0" r:id="rId15" w:tooltip="Постановление Правительства РФ от 16.11.2016 N 1203 (ред. от 21.12.2018)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pPr>
        <w:pStyle w:val="0"/>
        <w:spacing w:before="200" w:line-rule="auto"/>
        <w:ind w:firstLine="540"/>
        <w:jc w:val="both"/>
      </w:pPr>
      <w:hyperlink w:history="0" r:id="rId16" w:tooltip="Постановление Правительства РФ от 15.06.2017 N 713 (ред. от 21.12.2018) &quot;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pPr>
        <w:pStyle w:val="0"/>
        <w:spacing w:before="200" w:line-rule="auto"/>
        <w:ind w:firstLine="540"/>
        <w:jc w:val="both"/>
      </w:pPr>
      <w:hyperlink w:history="0" r:id="rId17" w:tooltip="Постановление Правительства РФ от 19.06.2017 N 727 &quot;О внесении изменений в некоторые акты Правительства Российской Федерации в сфере газоснабжения и газифик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pPr>
        <w:pStyle w:val="0"/>
        <w:spacing w:before="200" w:line-rule="auto"/>
        <w:ind w:firstLine="540"/>
        <w:jc w:val="both"/>
      </w:pPr>
      <w:hyperlink w:history="0" r:id="rId18" w:tooltip="Постановление Правительства РФ от 02.08.2017 N 924 (ред. от 19.03.2020)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pPr>
        <w:pStyle w:val="0"/>
        <w:spacing w:before="200" w:line-rule="auto"/>
        <w:ind w:firstLine="540"/>
        <w:jc w:val="both"/>
      </w:pPr>
      <w:hyperlink w:history="0" r:id="rId19" w:tooltip="Постановление Правительства РФ от 25.08.2017 N 999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pPr>
        <w:pStyle w:val="0"/>
        <w:spacing w:before="200" w:line-rule="auto"/>
        <w:ind w:firstLine="540"/>
        <w:jc w:val="both"/>
      </w:pPr>
      <w:hyperlink w:history="0" r:id="rId20" w:tooltip="Постановление Правительства РФ от 30.01.2018 N 82 (ред. от 19.03.2020)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pPr>
        <w:pStyle w:val="0"/>
        <w:spacing w:before="200" w:line-rule="auto"/>
        <w:ind w:firstLine="540"/>
        <w:jc w:val="both"/>
      </w:pPr>
      <w:hyperlink w:history="0" r:id="rId21" w:tooltip="Постановление Правительства РФ от 12.04.2018 N 448 (ред. от 05.07.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pPr>
        <w:pStyle w:val="0"/>
        <w:spacing w:before="200" w:line-rule="auto"/>
        <w:ind w:firstLine="540"/>
        <w:jc w:val="both"/>
      </w:pPr>
      <w:hyperlink w:history="0" r:id="rId22" w:tooltip="Постановление Правительства РФ от 21.12.2018 N 1622 (ред. от 11.07.2020)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18</w:t>
        </w:r>
      </w:hyperlink>
      <w:r>
        <w:rPr>
          <w:sz w:val="20"/>
        </w:rPr>
        <w:t xml:space="preserve"> и </w:t>
      </w:r>
      <w:hyperlink w:history="0" r:id="rId23" w:tooltip="Постановление Правительства РФ от 21.12.2018 N 1622 (ред. от 11.07.2020)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pPr>
        <w:pStyle w:val="0"/>
        <w:spacing w:before="200" w:line-rule="auto"/>
        <w:ind w:firstLine="540"/>
        <w:jc w:val="both"/>
      </w:pPr>
      <w:hyperlink w:history="0" r:id="rId24" w:tooltip="Постановление Правительства РФ от 21.02.2019 N 17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pPr>
        <w:pStyle w:val="0"/>
        <w:spacing w:before="200" w:line-rule="auto"/>
        <w:ind w:firstLine="540"/>
        <w:jc w:val="both"/>
      </w:pPr>
      <w:hyperlink w:history="0" r:id="rId25" w:tooltip="Постановление Правительства РФ от 07.12.2019 N 1611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pPr>
        <w:pStyle w:val="0"/>
        <w:spacing w:before="200" w:line-rule="auto"/>
        <w:ind w:firstLine="540"/>
        <w:jc w:val="both"/>
      </w:pPr>
      <w:hyperlink w:history="0" r:id="rId26" w:tooltip="Постановление Правительства РФ от 19.03.2020 N 305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pPr>
        <w:pStyle w:val="0"/>
        <w:spacing w:before="200" w:line-rule="auto"/>
        <w:ind w:firstLine="540"/>
        <w:jc w:val="both"/>
      </w:pPr>
      <w:hyperlink w:history="0" r:id="rId27" w:tooltip="Постановление Правительства РФ от 31.12.2020 N 2467 (ред. от 06.10.2021)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499</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pPr>
        <w:pStyle w:val="0"/>
        <w:spacing w:before="200" w:line-rule="auto"/>
        <w:ind w:firstLine="540"/>
        <w:jc w:val="both"/>
      </w:pPr>
      <w:r>
        <w:rPr>
          <w:sz w:val="20"/>
        </w:rPr>
        <w:t xml:space="preserve">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сентября 2021 г. N 1547</w:t>
      </w:r>
    </w:p>
    <w:p>
      <w:pPr>
        <w:pStyle w:val="0"/>
        <w:jc w:val="both"/>
      </w:pPr>
      <w:r>
        <w:rPr>
          <w:sz w:val="20"/>
        </w:rPr>
      </w:r>
    </w:p>
    <w:bookmarkStart w:id="49" w:name="P49"/>
    <w:bookmarkEnd w:id="49"/>
    <w:p>
      <w:pPr>
        <w:pStyle w:val="2"/>
        <w:jc w:val="center"/>
      </w:pPr>
      <w:r>
        <w:rPr>
          <w:sz w:val="20"/>
        </w:rPr>
        <w:t xml:space="preserve">ПРАВИЛА</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СЕТЯМ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2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29"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 от 09.09.2023 </w:t>
            </w:r>
            <w:hyperlink w:history="0" r:id="rId30"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color w:val="392c69"/>
              </w:rPr>
              <w:t xml:space="preserve">, от 16.04.2024 </w:t>
            </w:r>
            <w:hyperlink w:history="0" r:id="rId31"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от 06.05.2024 </w:t>
            </w:r>
            <w:hyperlink w:history="0" r:id="rId32"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N 595</w:t>
              </w:r>
            </w:hyperlink>
            <w:r>
              <w:rPr>
                <w:sz w:val="20"/>
                <w:color w:val="392c69"/>
              </w:rPr>
              <w:t xml:space="preserve">, от 17.09.2024 </w:t>
            </w:r>
            <w:hyperlink w:history="0" r:id="rId33" w:tooltip="Постановление Правительства РФ от 17.09.2024 N 1270 &quot;О внесении изменения в постановление Правительства Российской Федерации от 13 сентября 2021 г. N 1547&quot; {КонсультантПлюс}">
              <w:r>
                <w:rPr>
                  <w:sz w:val="20"/>
                  <w:color w:val="0000ff"/>
                </w:rPr>
                <w:t xml:space="preserve">N 1270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w:t>
      </w:r>
      <w:hyperlink w:history="0" r:id="rId34"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Правила</w:t>
        </w:r>
      </w:hyperlink>
      <w:r>
        <w:rPr>
          <w:sz w:val="20"/>
        </w:rP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pPr>
        <w:pStyle w:val="0"/>
        <w:spacing w:before="200" w:line-rule="auto"/>
        <w:ind w:firstLine="540"/>
        <w:jc w:val="both"/>
      </w:pPr>
      <w:r>
        <w:rPr>
          <w:sz w:val="20"/>
        </w:rPr>
        <w:t xml:space="preserve">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pPr>
        <w:pStyle w:val="0"/>
        <w:spacing w:before="200" w:line-rule="auto"/>
        <w:ind w:firstLine="540"/>
        <w:jc w:val="both"/>
      </w:pPr>
      <w:r>
        <w:rPr>
          <w:sz w:val="20"/>
        </w:rPr>
        <w:t xml:space="preserve">Настоящие Правила также определяют порядок предоставления и срок действия предусмотренных </w:t>
      </w:r>
      <w:hyperlink w:history="0" r:id="rId3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5.1 статьи 52.1</w:t>
        </w:r>
      </w:hyperlink>
      <w:r>
        <w:rPr>
          <w:sz w:val="20"/>
        </w:rP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программами и проектами.</w:t>
      </w:r>
    </w:p>
    <w:p>
      <w:pPr>
        <w:pStyle w:val="0"/>
        <w:jc w:val="both"/>
      </w:pPr>
      <w:r>
        <w:rPr>
          <w:sz w:val="20"/>
        </w:rPr>
        <w:t xml:space="preserve">(абзац введен </w:t>
      </w:r>
      <w:hyperlink w:history="0" r:id="rId36"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2. В настоящих Правилах используются следующие понятия:</w:t>
      </w:r>
    </w:p>
    <w:p>
      <w:pPr>
        <w:pStyle w:val="0"/>
        <w:spacing w:before="200" w:line-rule="auto"/>
        <w:ind w:firstLine="540"/>
        <w:jc w:val="both"/>
      </w:pPr>
      <w:r>
        <w:rPr>
          <w:sz w:val="20"/>
        </w:rPr>
        <w:t xml:space="preserve">"государственные и инвестиционные программы" - предусматривающие строительство, реконструкцию перспективных сетей газораспределения,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комплексного развития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
    <w:p>
      <w:pPr>
        <w:pStyle w:val="0"/>
        <w:jc w:val="both"/>
      </w:pPr>
      <w:r>
        <w:rPr>
          <w:sz w:val="20"/>
        </w:rPr>
        <w:t xml:space="preserve">(абзац введен </w:t>
      </w:r>
      <w:hyperlink w:history="0" r:id="rId37"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нужд (далее -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pPr>
        <w:pStyle w:val="0"/>
        <w:jc w:val="both"/>
      </w:pPr>
      <w:r>
        <w:rPr>
          <w:sz w:val="20"/>
        </w:rPr>
        <w:t xml:space="preserve">(в ред. </w:t>
      </w:r>
      <w:hyperlink w:history="0" r:id="rId3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строительства и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pPr>
        <w:pStyle w:val="0"/>
        <w:jc w:val="both"/>
      </w:pPr>
      <w:r>
        <w:rPr>
          <w:sz w:val="20"/>
        </w:rPr>
        <w:t xml:space="preserve">(абзац введен </w:t>
      </w:r>
      <w:hyperlink w:history="0" r:id="rId3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40"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09.09.2023 N 1477)</w:t>
      </w:r>
    </w:p>
    <w:p>
      <w:pPr>
        <w:pStyle w:val="0"/>
        <w:spacing w:before="200" w:line-rule="auto"/>
        <w:ind w:firstLine="540"/>
        <w:jc w:val="both"/>
      </w:pPr>
      <w:r>
        <w:rPr>
          <w:sz w:val="20"/>
        </w:rPr>
        <w:t xml:space="preserve">"домовладение"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00" w:line-rule="auto"/>
        <w:ind w:firstLine="540"/>
        <w:jc w:val="both"/>
      </w:pPr>
      <w:r>
        <w:rPr>
          <w:sz w:val="20"/>
        </w:rPr>
        <w:t xml:space="preserve">"заявитель"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pPr>
        <w:pStyle w:val="0"/>
        <w:spacing w:before="200" w:line-rule="auto"/>
        <w:ind w:firstLine="540"/>
        <w:jc w:val="both"/>
      </w:pPr>
      <w:r>
        <w:rPr>
          <w:sz w:val="20"/>
        </w:rP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объектов капитального строительства,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pPr>
        <w:pStyle w:val="0"/>
        <w:jc w:val="both"/>
      </w:pPr>
      <w:r>
        <w:rPr>
          <w:sz w:val="20"/>
        </w:rPr>
        <w:t xml:space="preserve">(в ред. </w:t>
      </w:r>
      <w:hyperlink w:history="0" r:id="rId41"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06.05.2024 N 595)</w:t>
      </w:r>
    </w:p>
    <w:p>
      <w:pPr>
        <w:pStyle w:val="0"/>
        <w:spacing w:before="200" w:line-rule="auto"/>
        <w:ind w:firstLine="540"/>
        <w:jc w:val="both"/>
      </w:pPr>
      <w:r>
        <w:rPr>
          <w:sz w:val="20"/>
        </w:rPr>
        <w:t xml:space="preserve">"личный кабинет заявителя (перспективного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быть использован для реализации заявителем, перспективным заявителем своих прав и обязанностей, установленных настоящими Правилами;</w:t>
      </w:r>
    </w:p>
    <w:p>
      <w:pPr>
        <w:pStyle w:val="0"/>
        <w:jc w:val="both"/>
      </w:pPr>
      <w:r>
        <w:rPr>
          <w:sz w:val="20"/>
        </w:rPr>
        <w:t xml:space="preserve">(в ред. </w:t>
      </w:r>
      <w:hyperlink w:history="0" r:id="rId42"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06.05.2024 N 595)</w:t>
      </w:r>
    </w:p>
    <w:p>
      <w:pPr>
        <w:pStyle w:val="0"/>
        <w:spacing w:before="200" w:line-rule="auto"/>
        <w:ind w:firstLine="540"/>
        <w:jc w:val="both"/>
      </w:pPr>
      <w:r>
        <w:rPr>
          <w:sz w:val="20"/>
        </w:rPr>
        <w:t xml:space="preserve">"перспективные сети газораспределения" - сети газораспределения, строительство которых, подключение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pPr>
        <w:pStyle w:val="0"/>
        <w:jc w:val="both"/>
      </w:pPr>
      <w:r>
        <w:rPr>
          <w:sz w:val="20"/>
        </w:rPr>
        <w:t xml:space="preserve">(абзац введен </w:t>
      </w:r>
      <w:hyperlink w:history="0" r:id="rId43"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к перспективным сетям газораспределения, обратившийся с запросом о выдаче предварительных технических условий;</w:t>
      </w:r>
    </w:p>
    <w:p>
      <w:pPr>
        <w:pStyle w:val="0"/>
        <w:jc w:val="both"/>
      </w:pPr>
      <w:r>
        <w:rPr>
          <w:sz w:val="20"/>
        </w:rPr>
        <w:t xml:space="preserve">(абзац введен </w:t>
      </w:r>
      <w:hyperlink w:history="0" r:id="rId44"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"перспективный объект капитального строительства" - объект капитального строительства, 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технических условий;</w:t>
      </w:r>
    </w:p>
    <w:p>
      <w:pPr>
        <w:pStyle w:val="0"/>
        <w:jc w:val="both"/>
      </w:pPr>
      <w:r>
        <w:rPr>
          <w:sz w:val="20"/>
        </w:rPr>
        <w:t xml:space="preserve">(абзац введен </w:t>
      </w:r>
      <w:hyperlink w:history="0" r:id="rId45"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pPr>
        <w:pStyle w:val="0"/>
        <w:spacing w:before="200" w:line-rule="auto"/>
        <w:ind w:firstLine="540"/>
        <w:jc w:val="both"/>
      </w:pPr>
      <w:r>
        <w:rPr>
          <w:sz w:val="20"/>
        </w:rPr>
        <w:t xml:space="preserve">"предварительные технические условия" - предусмотренные </w:t>
      </w:r>
      <w:hyperlink w:history="0" r:id="rId4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5.1 статьи 52.1</w:t>
        </w:r>
      </w:hyperlink>
      <w:r>
        <w:rPr>
          <w:sz w:val="20"/>
        </w:rPr>
        <w:t xml:space="preserve"> Градостроительного кодекса Российской Федерации технические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 указанных в настоящем абзаце технических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pPr>
        <w:pStyle w:val="0"/>
        <w:jc w:val="both"/>
      </w:pPr>
      <w:r>
        <w:rPr>
          <w:sz w:val="20"/>
        </w:rPr>
        <w:t xml:space="preserve">(абзац введен </w:t>
      </w:r>
      <w:hyperlink w:history="0" r:id="rId47"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pPr>
        <w:pStyle w:val="0"/>
        <w:spacing w:before="200" w:line-rule="auto"/>
        <w:ind w:firstLine="540"/>
        <w:jc w:val="both"/>
      </w:pPr>
      <w:r>
        <w:rPr>
          <w:sz w:val="20"/>
        </w:rPr>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pPr>
        <w:pStyle w:val="0"/>
        <w:spacing w:before="200" w:line-rule="auto"/>
        <w:ind w:firstLine="540"/>
        <w:jc w:val="both"/>
      </w:pPr>
      <w:r>
        <w:rPr>
          <w:sz w:val="20"/>
        </w:rP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настоящих Правил - наружная (внешняя) стена объекта капитального строительства;</w:t>
      </w:r>
    </w:p>
    <w:p>
      <w:pPr>
        <w:pStyle w:val="0"/>
        <w:spacing w:before="200" w:line-rule="auto"/>
        <w:ind w:firstLine="540"/>
        <w:jc w:val="both"/>
      </w:pPr>
      <w:r>
        <w:rPr>
          <w:sz w:val="20"/>
        </w:rPr>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pPr>
        <w:pStyle w:val="0"/>
        <w:spacing w:before="200" w:line-rule="auto"/>
        <w:ind w:firstLine="540"/>
        <w:jc w:val="both"/>
      </w:pPr>
      <w:r>
        <w:rPr>
          <w:sz w:val="20"/>
        </w:rPr>
        <w:t xml:space="preserve">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pPr>
        <w:pStyle w:val="0"/>
        <w:spacing w:before="200" w:line-rule="auto"/>
        <w:ind w:firstLine="540"/>
        <w:jc w:val="both"/>
      </w:pPr>
      <w:r>
        <w:rPr>
          <w:sz w:val="20"/>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754" w:tooltip="                                  ЗАЯВКА">
        <w:r>
          <w:rPr>
            <w:sz w:val="20"/>
            <w:color w:val="0000ff"/>
          </w:rPr>
          <w:t xml:space="preserve">приложению N 1</w:t>
        </w:r>
      </w:hyperlink>
      <w:r>
        <w:rPr>
          <w:sz w:val="20"/>
        </w:rPr>
        <w:t xml:space="preserve"> (далее - заявка о подключении);</w:t>
      </w:r>
    </w:p>
    <w:p>
      <w:pPr>
        <w:pStyle w:val="0"/>
        <w:spacing w:before="200" w:line-rule="auto"/>
        <w:ind w:firstLine="540"/>
        <w:jc w:val="both"/>
      </w:pPr>
      <w:r>
        <w:rPr>
          <w:sz w:val="20"/>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911" w:tooltip="ТИПОВАЯ ФОРМА ДОГОВОРА">
        <w:r>
          <w:rPr>
            <w:sz w:val="20"/>
            <w:color w:val="0000ff"/>
          </w:rPr>
          <w:t xml:space="preserve">приложению N 2</w:t>
        </w:r>
      </w:hyperlink>
      <w:r>
        <w:rPr>
          <w:sz w:val="20"/>
        </w:rPr>
        <w:t xml:space="preserve"> (далее - договор о подключении) с приложением технических условий, являющихся неотъемлемой частью договора о подключении;</w:t>
      </w:r>
    </w:p>
    <w:p>
      <w:pPr>
        <w:pStyle w:val="0"/>
        <w:spacing w:before="200" w:line-rule="auto"/>
        <w:ind w:firstLine="540"/>
        <w:jc w:val="both"/>
      </w:pPr>
      <w:r>
        <w:rPr>
          <w:sz w:val="20"/>
        </w:rPr>
        <w:t xml:space="preserve">в) выполнение заявителем и исполнителем условий договора о подключении;</w:t>
      </w:r>
    </w:p>
    <w:p>
      <w:pPr>
        <w:pStyle w:val="0"/>
        <w:spacing w:before="200" w:line-rule="auto"/>
        <w:ind w:firstLine="540"/>
        <w:jc w:val="both"/>
      </w:pPr>
      <w:r>
        <w:rPr>
          <w:sz w:val="20"/>
        </w:rP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history="0" w:anchor="P1545" w:tooltip="ТИПОВАЯ ФОРМА АКТА">
        <w:r>
          <w:rPr>
            <w:sz w:val="20"/>
            <w:color w:val="0000ff"/>
          </w:rPr>
          <w:t xml:space="preserve">приложению N 3</w:t>
        </w:r>
      </w:hyperlink>
      <w:r>
        <w:rPr>
          <w:sz w:val="20"/>
        </w:rPr>
        <w:t xml:space="preserve"> (далее - акт о готовности);</w:t>
      </w:r>
    </w:p>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history="0" w:anchor="P1684" w:tooltip="ТИПОВАЯ ФОРМА АКТА">
        <w:r>
          <w:rPr>
            <w:sz w:val="20"/>
            <w:color w:val="0000ff"/>
          </w:rPr>
          <w:t xml:space="preserve">приложению N 4</w:t>
        </w:r>
      </w:hyperlink>
      <w:r>
        <w:rPr>
          <w:sz w:val="20"/>
        </w:rPr>
        <w:t xml:space="preserve"> (далее - акт о подключении);</w:t>
      </w:r>
    </w:p>
    <w:p>
      <w:pPr>
        <w:pStyle w:val="0"/>
        <w:spacing w:before="200" w:line-rule="auto"/>
        <w:ind w:firstLine="540"/>
        <w:jc w:val="both"/>
      </w:pPr>
      <w:r>
        <w:rPr>
          <w:sz w:val="20"/>
        </w:rPr>
        <w:t xml:space="preserve">3(1). Порядок предоставления и срок действия предварительных технических условий определяется в соответствии с </w:t>
      </w:r>
      <w:hyperlink w:history="0" w:anchor="P658" w:tooltip="X. Порядок предоставления и срок действия предварительных">
        <w:r>
          <w:rPr>
            <w:sz w:val="20"/>
            <w:color w:val="0000ff"/>
          </w:rPr>
          <w:t xml:space="preserve">разделом X</w:t>
        </w:r>
      </w:hyperlink>
      <w:r>
        <w:rPr>
          <w:sz w:val="20"/>
        </w:rPr>
        <w:t xml:space="preserve"> настоящих Правил.</w:t>
      </w:r>
    </w:p>
    <w:p>
      <w:pPr>
        <w:pStyle w:val="0"/>
        <w:jc w:val="both"/>
      </w:pPr>
      <w:r>
        <w:rPr>
          <w:sz w:val="20"/>
        </w:rPr>
        <w:t xml:space="preserve">(п. 3(1) введен </w:t>
      </w:r>
      <w:hyperlink w:history="0" r:id="rId48"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pPr>
        <w:pStyle w:val="0"/>
        <w:jc w:val="both"/>
      </w:pPr>
      <w:r>
        <w:rPr>
          <w:sz w:val="20"/>
        </w:rPr>
      </w:r>
    </w:p>
    <w:p>
      <w:pPr>
        <w:pStyle w:val="2"/>
        <w:outlineLvl w:val="1"/>
        <w:jc w:val="center"/>
      </w:pPr>
      <w:r>
        <w:rPr>
          <w:sz w:val="20"/>
        </w:rPr>
        <w:t xml:space="preserve">II. О заключении договоров о подключении</w:t>
      </w:r>
    </w:p>
    <w:p>
      <w:pPr>
        <w:pStyle w:val="0"/>
        <w:jc w:val="both"/>
      </w:pPr>
      <w:r>
        <w:rPr>
          <w:sz w:val="20"/>
        </w:rPr>
      </w:r>
    </w:p>
    <w:p>
      <w:pPr>
        <w:pStyle w:val="0"/>
        <w:ind w:firstLine="540"/>
        <w:jc w:val="both"/>
      </w:pPr>
      <w:r>
        <w:rPr>
          <w:sz w:val="20"/>
        </w:rPr>
        <w:t xml:space="preserve">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pPr>
        <w:pStyle w:val="0"/>
        <w:spacing w:before="200" w:line-rule="auto"/>
        <w:ind w:firstLine="540"/>
        <w:jc w:val="both"/>
      </w:pPr>
      <w:r>
        <w:rPr>
          <w:sz w:val="20"/>
        </w:rPr>
        <w:t xml:space="preserve">6. Договор о подключении заключается между заявителем, исполнителем и единым оператором газификации или региональным оператором газификации.</w:t>
      </w:r>
    </w:p>
    <w:p>
      <w:pPr>
        <w:pStyle w:val="0"/>
        <w:spacing w:before="200" w:line-rule="auto"/>
        <w:ind w:firstLine="540"/>
        <w:jc w:val="both"/>
      </w:pPr>
      <w:r>
        <w:rPr>
          <w:sz w:val="20"/>
        </w:rPr>
        <w:t xml:space="preserve">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pPr>
        <w:pStyle w:val="0"/>
        <w:spacing w:before="200" w:line-rule="auto"/>
        <w:ind w:firstLine="540"/>
        <w:jc w:val="both"/>
      </w:pPr>
      <w:r>
        <w:rPr>
          <w:sz w:val="20"/>
        </w:rPr>
        <w:t xml:space="preserve">По договору о подключении:</w:t>
      </w:r>
    </w:p>
    <w:p>
      <w:pPr>
        <w:pStyle w:val="0"/>
        <w:spacing w:before="200" w:line-rule="auto"/>
        <w:ind w:firstLine="540"/>
        <w:jc w:val="both"/>
      </w:pPr>
      <w:r>
        <w:rPr>
          <w:sz w:val="20"/>
        </w:rPr>
        <w:t xml:space="preserve">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pPr>
        <w:pStyle w:val="0"/>
        <w:spacing w:before="200" w:line-rule="auto"/>
        <w:ind w:firstLine="540"/>
        <w:jc w:val="both"/>
      </w:pPr>
      <w:r>
        <w:rPr>
          <w:sz w:val="20"/>
        </w:rPr>
        <w:t xml:space="preserve">заявитель обязуется оплатить услуги по подключению (технологическому присоединению);</w:t>
      </w:r>
    </w:p>
    <w:p>
      <w:pPr>
        <w:pStyle w:val="0"/>
        <w:spacing w:before="200" w:line-rule="auto"/>
        <w:ind w:firstLine="540"/>
        <w:jc w:val="both"/>
      </w:pPr>
      <w:r>
        <w:rPr>
          <w:sz w:val="20"/>
        </w:rPr>
        <w:t xml:space="preserve">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pPr>
        <w:pStyle w:val="0"/>
        <w:spacing w:before="200" w:line-rule="auto"/>
        <w:ind w:firstLine="540"/>
        <w:jc w:val="both"/>
      </w:pPr>
      <w:r>
        <w:rPr>
          <w:sz w:val="20"/>
        </w:rPr>
        <w:t xml:space="preserve">7. Заявка о подключении подается заявителем в случае:</w:t>
      </w:r>
    </w:p>
    <w:bookmarkStart w:id="113" w:name="P113"/>
    <w:bookmarkEnd w:id="113"/>
    <w:p>
      <w:pPr>
        <w:pStyle w:val="0"/>
        <w:spacing w:before="200" w:line-rule="auto"/>
        <w:ind w:firstLine="540"/>
        <w:jc w:val="both"/>
      </w:pPr>
      <w:r>
        <w:rPr>
          <w:sz w:val="20"/>
        </w:rPr>
        <w:t xml:space="preserve">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pPr>
        <w:pStyle w:val="0"/>
        <w:spacing w:before="200" w:line-rule="auto"/>
        <w:ind w:firstLine="540"/>
        <w:jc w:val="both"/>
      </w:pPr>
      <w:r>
        <w:rPr>
          <w:sz w:val="20"/>
        </w:rPr>
        <w:t xml:space="preserve">б) увеличения максимального часового расхода газа газоиспользующего оборудования, за исключением случая, предусмотренного </w:t>
      </w:r>
      <w:hyperlink w:history="0" w:anchor="P113" w:tooltip="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history="0" w:anchor="P116" w:tooltip="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
        <w:r>
          <w:rPr>
            <w:sz w:val="20"/>
            <w:color w:val="0000ff"/>
          </w:rPr>
          <w:t xml:space="preserve">абзаце втором</w:t>
        </w:r>
      </w:hyperlink>
      <w:r>
        <w:rPr>
          <w:sz w:val="20"/>
        </w:rP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bookmarkStart w:id="116" w:name="P116"/>
    <w:bookmarkEnd w:id="116"/>
    <w:p>
      <w:pPr>
        <w:pStyle w:val="0"/>
        <w:spacing w:before="200" w:line-rule="auto"/>
        <w:ind w:firstLine="540"/>
        <w:jc w:val="both"/>
      </w:pPr>
      <w:r>
        <w:rPr>
          <w:sz w:val="20"/>
        </w:rP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pPr>
        <w:pStyle w:val="0"/>
        <w:spacing w:before="200" w:line-rule="auto"/>
        <w:ind w:firstLine="540"/>
        <w:jc w:val="both"/>
      </w:pPr>
      <w:r>
        <w:rPr>
          <w:sz w:val="20"/>
        </w:rPr>
        <w:t xml:space="preserve">Требования настоящего пункта не применяются для случая замены газоиспользующего оборудования исполнителем.</w:t>
      </w:r>
    </w:p>
    <w:p>
      <w:pPr>
        <w:pStyle w:val="0"/>
        <w:spacing w:before="200" w:line-rule="auto"/>
        <w:ind w:firstLine="540"/>
        <w:jc w:val="both"/>
      </w:pPr>
      <w:r>
        <w:rPr>
          <w:sz w:val="20"/>
        </w:rPr>
        <w:t xml:space="preserve">9. Договор о подключении является публичным и заключается в порядке, установленном Гражданским </w:t>
      </w:r>
      <w:hyperlink w:history="0" r:id="rId4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pPr>
        <w:pStyle w:val="0"/>
        <w:spacing w:before="200" w:line-rule="auto"/>
        <w:ind w:firstLine="540"/>
        <w:jc w:val="both"/>
      </w:pPr>
      <w:r>
        <w:rPr>
          <w:sz w:val="20"/>
        </w:rPr>
        <w:t xml:space="preserve">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pPr>
        <w:pStyle w:val="0"/>
        <w:jc w:val="both"/>
      </w:pPr>
      <w:r>
        <w:rPr>
          <w:sz w:val="20"/>
        </w:rPr>
        <w:t xml:space="preserve">(п. 9 в ред. </w:t>
      </w:r>
      <w:hyperlink w:history="0" r:id="rId5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(п. 9(1) введен </w:t>
      </w:r>
      <w:hyperlink w:history="0" r:id="rId51"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Постановлением</w:t>
        </w:r>
      </w:hyperlink>
      <w:r>
        <w:rPr>
          <w:sz w:val="20"/>
        </w:rPr>
        <w:t xml:space="preserve"> Правительства РФ от 01.06.2023 N 904)</w:t>
      </w:r>
    </w:p>
    <w:bookmarkStart w:id="123" w:name="P123"/>
    <w:bookmarkEnd w:id="123"/>
    <w:p>
      <w:pPr>
        <w:pStyle w:val="0"/>
        <w:spacing w:before="200" w:line-rule="auto"/>
        <w:ind w:firstLine="540"/>
        <w:jc w:val="both"/>
      </w:pPr>
      <w:r>
        <w:rPr>
          <w:sz w:val="20"/>
        </w:rPr>
        <w:t xml:space="preserve">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pPr>
        <w:pStyle w:val="0"/>
        <w:spacing w:before="200" w:line-rule="auto"/>
        <w:ind w:firstLine="540"/>
        <w:jc w:val="both"/>
      </w:pPr>
      <w:r>
        <w:rPr>
          <w:sz w:val="20"/>
        </w:rPr>
        <w:t xml:space="preserve">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pPr>
        <w:pStyle w:val="0"/>
        <w:jc w:val="both"/>
      </w:pPr>
      <w:r>
        <w:rPr>
          <w:sz w:val="20"/>
        </w:rPr>
        <w:t xml:space="preserve">(в ред. </w:t>
      </w:r>
      <w:hyperlink w:history="0" r:id="rId5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pPr>
        <w:pStyle w:val="0"/>
        <w:spacing w:before="200" w:line-rule="auto"/>
        <w:ind w:firstLine="540"/>
        <w:jc w:val="both"/>
      </w:pPr>
      <w:r>
        <w:rPr>
          <w:sz w:val="20"/>
        </w:rPr>
        <w:t xml:space="preserve">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pPr>
        <w:pStyle w:val="0"/>
        <w:spacing w:before="200" w:line-rule="auto"/>
        <w:ind w:firstLine="540"/>
        <w:jc w:val="both"/>
      </w:pPr>
      <w:r>
        <w:rPr>
          <w:sz w:val="20"/>
        </w:rPr>
        <w:t xml:space="preserve">Исполнитель в офисах обслуживания заявителей обязан обеспечить заявителю доступ к личному кабинету заявителя на безвозмездной основе.</w:t>
      </w:r>
    </w:p>
    <w:p>
      <w:pPr>
        <w:pStyle w:val="0"/>
        <w:spacing w:before="200" w:line-rule="auto"/>
        <w:ind w:firstLine="540"/>
        <w:jc w:val="both"/>
      </w:pPr>
      <w:r>
        <w:rPr>
          <w:sz w:val="20"/>
        </w:rP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pPr>
        <w:pStyle w:val="0"/>
        <w:spacing w:before="200" w:line-rule="auto"/>
        <w:ind w:firstLine="540"/>
        <w:jc w:val="both"/>
      </w:pPr>
      <w:r>
        <w:rPr>
          <w:sz w:val="20"/>
        </w:rPr>
        <w:t xml:space="preserve">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pPr>
        <w:pStyle w:val="0"/>
        <w:spacing w:before="200" w:line-rule="auto"/>
        <w:ind w:firstLine="540"/>
        <w:jc w:val="both"/>
      </w:pPr>
      <w:r>
        <w:rPr>
          <w:sz w:val="20"/>
        </w:rPr>
        <w:t xml:space="preserve">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pPr>
        <w:pStyle w:val="0"/>
        <w:spacing w:before="200" w:line-rule="auto"/>
        <w:ind w:firstLine="540"/>
        <w:jc w:val="both"/>
      </w:pPr>
      <w:r>
        <w:rPr>
          <w:sz w:val="20"/>
        </w:rPr>
        <w:t xml:space="preserve">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pPr>
        <w:pStyle w:val="0"/>
        <w:spacing w:before="200" w:line-rule="auto"/>
        <w:ind w:firstLine="540"/>
        <w:jc w:val="both"/>
      </w:pPr>
      <w:r>
        <w:rPr>
          <w:sz w:val="20"/>
        </w:rPr>
        <w:t xml:space="preserve">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pPr>
        <w:pStyle w:val="0"/>
        <w:spacing w:before="200" w:line-rule="auto"/>
        <w:ind w:firstLine="540"/>
        <w:jc w:val="both"/>
      </w:pPr>
      <w:r>
        <w:rPr>
          <w:sz w:val="20"/>
        </w:rPr>
        <w:t xml:space="preserve">о физическом лице:</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адрес регистрации;</w:t>
      </w:r>
    </w:p>
    <w:p>
      <w:pPr>
        <w:pStyle w:val="0"/>
        <w:spacing w:before="200" w:line-rule="auto"/>
        <w:ind w:firstLine="540"/>
        <w:jc w:val="both"/>
      </w:pPr>
      <w:r>
        <w:rPr>
          <w:sz w:val="20"/>
        </w:rPr>
        <w:t xml:space="preserve">фактический адрес проживания;</w:t>
      </w:r>
    </w:p>
    <w:p>
      <w:pPr>
        <w:pStyle w:val="0"/>
        <w:spacing w:before="200" w:line-rule="auto"/>
        <w:ind w:firstLine="540"/>
        <w:jc w:val="both"/>
      </w:pPr>
      <w:r>
        <w:rPr>
          <w:sz w:val="20"/>
        </w:rPr>
        <w:t xml:space="preserve">о юридическом лице:</w:t>
      </w:r>
    </w:p>
    <w:p>
      <w:pPr>
        <w:pStyle w:val="0"/>
        <w:spacing w:before="200" w:line-rule="auto"/>
        <w:ind w:firstLine="540"/>
        <w:jc w:val="both"/>
      </w:pPr>
      <w:r>
        <w:rPr>
          <w:sz w:val="20"/>
        </w:rPr>
        <w:t xml:space="preserve">полное наименование;</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сведения об уполномоченном лице заявителя:</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об индивидуальном предпринимателе:</w:t>
      </w:r>
    </w:p>
    <w:p>
      <w:pPr>
        <w:pStyle w:val="0"/>
        <w:spacing w:before="200" w:line-rule="auto"/>
        <w:ind w:firstLine="540"/>
        <w:jc w:val="both"/>
      </w:pPr>
      <w:r>
        <w:rPr>
          <w:sz w:val="20"/>
        </w:rPr>
        <w:t xml:space="preserve">полное наименование;</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адрес регистрации.</w:t>
      </w:r>
    </w:p>
    <w:p>
      <w:pPr>
        <w:pStyle w:val="0"/>
        <w:spacing w:before="200" w:line-rule="auto"/>
        <w:ind w:firstLine="540"/>
        <w:jc w:val="both"/>
      </w:pPr>
      <w:r>
        <w:rPr>
          <w:sz w:val="20"/>
        </w:rPr>
        <w:t xml:space="preserve">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pPr>
        <w:pStyle w:val="0"/>
        <w:spacing w:before="200" w:line-rule="auto"/>
        <w:ind w:firstLine="540"/>
        <w:jc w:val="both"/>
      </w:pPr>
      <w:r>
        <w:rPr>
          <w:sz w:val="20"/>
        </w:rP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pPr>
        <w:pStyle w:val="0"/>
        <w:spacing w:before="200" w:line-rule="auto"/>
        <w:ind w:firstLine="540"/>
        <w:jc w:val="both"/>
      </w:pPr>
      <w:r>
        <w:rPr>
          <w:sz w:val="20"/>
        </w:rPr>
        <w:t xml:space="preserve">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pPr>
        <w:pStyle w:val="0"/>
        <w:spacing w:before="200" w:line-rule="auto"/>
        <w:ind w:firstLine="540"/>
        <w:jc w:val="both"/>
      </w:pPr>
      <w:r>
        <w:rPr>
          <w:sz w:val="20"/>
        </w:rP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w:history="0" r:id="rId53"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pPr>
        <w:pStyle w:val="0"/>
        <w:spacing w:before="200" w:line-rule="auto"/>
        <w:ind w:firstLine="540"/>
        <w:jc w:val="both"/>
      </w:pPr>
      <w:r>
        <w:rPr>
          <w:sz w:val="20"/>
        </w:rPr>
        <w:t xml:space="preserve">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pPr>
        <w:pStyle w:val="0"/>
        <w:spacing w:before="200" w:line-rule="auto"/>
        <w:ind w:firstLine="540"/>
        <w:jc w:val="both"/>
      </w:pPr>
      <w:r>
        <w:rPr>
          <w:sz w:val="20"/>
        </w:rP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pPr>
        <w:pStyle w:val="0"/>
        <w:jc w:val="both"/>
      </w:pPr>
      <w:r>
        <w:rPr>
          <w:sz w:val="20"/>
        </w:rPr>
        <w:t xml:space="preserve">(в ред. </w:t>
      </w:r>
      <w:hyperlink w:history="0" r:id="rId54"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bookmarkStart w:id="171" w:name="P171"/>
    <w:bookmarkEnd w:id="171"/>
    <w:p>
      <w:pPr>
        <w:pStyle w:val="0"/>
        <w:spacing w:before="200" w:line-rule="auto"/>
        <w:ind w:firstLine="540"/>
        <w:jc w:val="both"/>
      </w:pPr>
      <w:r>
        <w:rPr>
          <w:sz w:val="20"/>
        </w:rPr>
        <w:t xml:space="preserve">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pPr>
        <w:pStyle w:val="0"/>
        <w:spacing w:before="200" w:line-rule="auto"/>
        <w:ind w:firstLine="540"/>
        <w:jc w:val="both"/>
      </w:pPr>
      <w:r>
        <w:rPr>
          <w:sz w:val="20"/>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pPr>
        <w:pStyle w:val="0"/>
        <w:jc w:val="both"/>
      </w:pPr>
      <w:r>
        <w:rPr>
          <w:sz w:val="20"/>
        </w:rPr>
        <w:t xml:space="preserve">(пп. "а" в ред. </w:t>
      </w:r>
      <w:hyperlink w:history="0" r:id="rId55"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pPr>
        <w:pStyle w:val="0"/>
        <w:jc w:val="both"/>
      </w:pPr>
      <w:r>
        <w:rPr>
          <w:sz w:val="20"/>
        </w:rPr>
        <w:t xml:space="preserve">(в ред. </w:t>
      </w:r>
      <w:hyperlink w:history="0" r:id="rId56"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в) характер потребления газа;</w:t>
      </w:r>
    </w:p>
    <w:bookmarkStart w:id="177" w:name="P177"/>
    <w:bookmarkEnd w:id="177"/>
    <w:p>
      <w:pPr>
        <w:pStyle w:val="0"/>
        <w:spacing w:before="200" w:line-rule="auto"/>
        <w:ind w:firstLine="540"/>
        <w:jc w:val="both"/>
      </w:pPr>
      <w:r>
        <w:rPr>
          <w:sz w:val="20"/>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pPr>
        <w:pStyle w:val="0"/>
        <w:jc w:val="both"/>
      </w:pPr>
      <w:r>
        <w:rPr>
          <w:sz w:val="20"/>
        </w:rPr>
        <w:t xml:space="preserve">(в ред. </w:t>
      </w:r>
      <w:hyperlink w:history="0" r:id="rId57"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06.05.2024 N 595)</w:t>
      </w:r>
    </w:p>
    <w:p>
      <w:pPr>
        <w:pStyle w:val="0"/>
        <w:spacing w:before="200" w:line-rule="auto"/>
        <w:ind w:firstLine="540"/>
        <w:jc w:val="both"/>
      </w:pPr>
      <w:r>
        <w:rPr>
          <w:sz w:val="20"/>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5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7.3 статьи 51</w:t>
        </w:r>
      </w:hyperlink>
      <w:r>
        <w:rPr>
          <w:sz w:val="20"/>
        </w:rPr>
        <w:t xml:space="preserve"> Градостроительного кодекса Российской Федерации).</w:t>
      </w:r>
    </w:p>
    <w:bookmarkStart w:id="182" w:name="P182"/>
    <w:bookmarkEnd w:id="182"/>
    <w:p>
      <w:pPr>
        <w:pStyle w:val="0"/>
        <w:spacing w:before="200" w:line-rule="auto"/>
        <w:ind w:firstLine="540"/>
        <w:jc w:val="both"/>
      </w:pPr>
      <w:r>
        <w:rPr>
          <w:sz w:val="20"/>
        </w:rPr>
        <w:t xml:space="preserve">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jc w:val="both"/>
      </w:pPr>
      <w:r>
        <w:rPr>
          <w:sz w:val="20"/>
        </w:rPr>
        <w:t xml:space="preserve">(в ред. </w:t>
      </w:r>
      <w:hyperlink w:history="0" r:id="rId5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pPr>
        <w:pStyle w:val="0"/>
        <w:jc w:val="both"/>
      </w:pPr>
      <w:r>
        <w:rPr>
          <w:sz w:val="20"/>
        </w:rPr>
        <w:t xml:space="preserve">(в ред. </w:t>
      </w:r>
      <w:hyperlink w:history="0" r:id="rId6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w:history="0" r:id="rId61" w:tooltip="Постановление Правительства РФ от 29.12.2000 N 1021 (ред. от 16.04.2024)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pPr>
        <w:pStyle w:val="0"/>
        <w:jc w:val="both"/>
      </w:pPr>
      <w:r>
        <w:rPr>
          <w:sz w:val="20"/>
        </w:rPr>
        <w:t xml:space="preserve">(в ред. </w:t>
      </w:r>
      <w:hyperlink w:history="0" r:id="rId6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14. В случае, указанном в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jc w:val="both"/>
      </w:pPr>
      <w:r>
        <w:rPr>
          <w:sz w:val="20"/>
        </w:rPr>
        <w:t xml:space="preserve">(в ред. </w:t>
      </w:r>
      <w:hyperlink w:history="0" r:id="rId6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195" w:name="P195"/>
    <w:bookmarkEnd w:id="195"/>
    <w:p>
      <w:pPr>
        <w:pStyle w:val="0"/>
        <w:spacing w:before="200" w:line-rule="auto"/>
        <w:ind w:firstLine="540"/>
        <w:jc w:val="both"/>
      </w:pPr>
      <w:r>
        <w:rPr>
          <w:sz w:val="20"/>
        </w:rPr>
        <w:t xml:space="preserve">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pPr>
        <w:pStyle w:val="0"/>
        <w:spacing w:before="200" w:line-rule="auto"/>
        <w:ind w:firstLine="540"/>
        <w:jc w:val="both"/>
      </w:pPr>
      <w:r>
        <w:rPr>
          <w:sz w:val="20"/>
        </w:rPr>
        <w:t xml:space="preserve">а) ситуационный план;</w:t>
      </w:r>
    </w:p>
    <w:p>
      <w:pPr>
        <w:pStyle w:val="0"/>
        <w:spacing w:before="200" w:line-rule="auto"/>
        <w:ind w:firstLine="540"/>
        <w:jc w:val="both"/>
      </w:pPr>
      <w:r>
        <w:rPr>
          <w:sz w:val="20"/>
        </w:rPr>
        <w:t xml:space="preserve">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pPr>
        <w:pStyle w:val="0"/>
        <w:spacing w:before="200" w:line-rule="auto"/>
        <w:ind w:firstLine="540"/>
        <w:jc w:val="both"/>
      </w:pPr>
      <w:r>
        <w:rPr>
          <w:sz w:val="20"/>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history="0" w:anchor="P541"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6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7.3 статьи 51</w:t>
        </w:r>
      </w:hyperlink>
      <w:r>
        <w:rPr>
          <w:sz w:val="20"/>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pPr>
        <w:pStyle w:val="0"/>
        <w:spacing w:before="200" w:line-rule="auto"/>
        <w:ind w:firstLine="540"/>
        <w:jc w:val="both"/>
      </w:pPr>
      <w:r>
        <w:rPr>
          <w:sz w:val="20"/>
        </w:rP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history="0" w:anchor="P541"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(в ред. </w:t>
      </w:r>
      <w:hyperlink w:history="0" r:id="rId65"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е) документы, предусмотренные </w:t>
      </w:r>
      <w:hyperlink w:history="0" w:anchor="P486"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0"/>
            <w:color w:val="0000ff"/>
          </w:rPr>
          <w:t xml:space="preserve">пунктом 106</w:t>
        </w:r>
      </w:hyperlink>
      <w:r>
        <w:rPr>
          <w:sz w:val="20"/>
        </w:rPr>
        <w:t xml:space="preserve"> настоящих Правил, в случае предоставления технических условий при уступке мощности;</w:t>
      </w:r>
    </w:p>
    <w:p>
      <w:pPr>
        <w:pStyle w:val="0"/>
        <w:spacing w:before="200" w:line-rule="auto"/>
        <w:ind w:firstLine="540"/>
        <w:jc w:val="both"/>
      </w:pPr>
      <w:r>
        <w:rPr>
          <w:sz w:val="20"/>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history="0" w:anchor="P467"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
        <w:r>
          <w:rPr>
            <w:sz w:val="20"/>
            <w:color w:val="0000ff"/>
          </w:rPr>
          <w:t xml:space="preserve">пунктом 97</w:t>
        </w:r>
      </w:hyperlink>
      <w:r>
        <w:rPr>
          <w:sz w:val="20"/>
        </w:rPr>
        <w:t xml:space="preserve"> настоящих Правил;</w:t>
      </w:r>
    </w:p>
    <w:p>
      <w:pPr>
        <w:pStyle w:val="0"/>
        <w:spacing w:before="200" w:line-rule="auto"/>
        <w:ind w:firstLine="540"/>
        <w:jc w:val="both"/>
      </w:pPr>
      <w:r>
        <w:rPr>
          <w:sz w:val="20"/>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history="0" w:anchor="P541"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(пп. "з" в ред. </w:t>
      </w:r>
      <w:hyperlink w:history="0" r:id="rId6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history="0" w:anchor="P627" w:tooltip="IX. Особенности подключения газоиспользующего">
        <w:r>
          <w:rPr>
            <w:sz w:val="20"/>
            <w:color w:val="0000ff"/>
          </w:rPr>
          <w:t xml:space="preserve">раздела IX</w:t>
        </w:r>
      </w:hyperlink>
      <w:r>
        <w:rPr>
          <w:sz w:val="20"/>
        </w:rPr>
        <w:t xml:space="preserve"> настоящих Правил);</w:t>
      </w:r>
    </w:p>
    <w:p>
      <w:pPr>
        <w:pStyle w:val="0"/>
        <w:jc w:val="both"/>
      </w:pPr>
      <w:r>
        <w:rPr>
          <w:sz w:val="20"/>
        </w:rPr>
        <w:t xml:space="preserve">(пп. "и" введен </w:t>
      </w:r>
      <w:hyperlink w:history="0" r:id="rId6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68"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09.09.2023 N 1477)</w:t>
      </w:r>
    </w:p>
    <w:p>
      <w:pPr>
        <w:pStyle w:val="0"/>
        <w:spacing w:before="200" w:line-rule="auto"/>
        <w:ind w:firstLine="540"/>
        <w:jc w:val="both"/>
      </w:pPr>
      <w:r>
        <w:rPr>
          <w:sz w:val="20"/>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history="0" w:anchor="P627" w:tooltip="IX. Особенности подключения газоиспользующего">
        <w:r>
          <w:rPr>
            <w:sz w:val="20"/>
            <w:color w:val="0000ff"/>
          </w:rPr>
          <w:t xml:space="preserve">раздела IX</w:t>
        </w:r>
      </w:hyperlink>
      <w:r>
        <w:rPr>
          <w:sz w:val="20"/>
        </w:rP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history="0" w:anchor="P541"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(пп. "к" введен </w:t>
      </w:r>
      <w:hyperlink w:history="0" r:id="rId6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7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history="0" w:anchor="P541"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 содержащий следующие решения:</w:t>
      </w:r>
    </w:p>
    <w:p>
      <w:pPr>
        <w:pStyle w:val="0"/>
        <w:spacing w:before="200" w:line-rule="auto"/>
        <w:ind w:firstLine="540"/>
        <w:jc w:val="both"/>
      </w:pPr>
      <w:r>
        <w:rPr>
          <w:sz w:val="20"/>
        </w:rPr>
        <w:t xml:space="preserve">о догазификации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w:t>
      </w:r>
    </w:p>
    <w:p>
      <w:pPr>
        <w:pStyle w:val="0"/>
        <w:spacing w:before="200" w:line-rule="auto"/>
        <w:ind w:firstLine="540"/>
        <w:jc w:val="both"/>
      </w:pPr>
      <w:r>
        <w:rPr>
          <w:sz w:val="20"/>
        </w:rPr>
        <w:t xml:space="preserve">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w:t>
      </w:r>
    </w:p>
    <w:p>
      <w:pPr>
        <w:pStyle w:val="0"/>
        <w:spacing w:before="200" w:line-rule="auto"/>
        <w:ind w:firstLine="540"/>
        <w:jc w:val="both"/>
      </w:pPr>
      <w:r>
        <w:rPr>
          <w:sz w:val="20"/>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pPr>
        <w:pStyle w:val="0"/>
        <w:spacing w:before="200" w:line-rule="auto"/>
        <w:ind w:firstLine="540"/>
        <w:jc w:val="both"/>
      </w:pPr>
      <w:r>
        <w:rPr>
          <w:sz w:val="20"/>
        </w:rPr>
        <w:t xml:space="preserve">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pPr>
        <w:pStyle w:val="0"/>
        <w:jc w:val="both"/>
      </w:pPr>
      <w:r>
        <w:rPr>
          <w:sz w:val="20"/>
        </w:rPr>
        <w:t xml:space="preserve">(пп. "л" в ред. </w:t>
      </w:r>
      <w:hyperlink w:history="0" r:id="rId71" w:tooltip="Постановление Правительства РФ от 17.09.2024 N 1270 &quot;О внесении изменения в постановление Правительства Российской Федерации от 13 сентября 2021 г. N 1547&quot; {КонсультантПлюс}">
        <w:r>
          <w:rPr>
            <w:sz w:val="20"/>
            <w:color w:val="0000ff"/>
          </w:rPr>
          <w:t xml:space="preserve">Постановления</w:t>
        </w:r>
      </w:hyperlink>
      <w:r>
        <w:rPr>
          <w:sz w:val="20"/>
        </w:rPr>
        <w:t xml:space="preserve"> Правительства РФ от 17.09.2024 N 1270)</w:t>
      </w:r>
    </w:p>
    <w:p>
      <w:pPr>
        <w:pStyle w:val="0"/>
        <w:spacing w:before="200" w:line-rule="auto"/>
        <w:ind w:firstLine="540"/>
        <w:jc w:val="both"/>
      </w:pPr>
      <w:r>
        <w:rPr>
          <w:sz w:val="20"/>
        </w:rPr>
        <w:t xml:space="preserve">м) копия предварительных технических условий, полученных ранее перспективным заявителем (при наличии).</w:t>
      </w:r>
    </w:p>
    <w:p>
      <w:pPr>
        <w:pStyle w:val="0"/>
        <w:jc w:val="both"/>
      </w:pPr>
      <w:r>
        <w:rPr>
          <w:sz w:val="20"/>
        </w:rPr>
        <w:t xml:space="preserve">(пп. "м" введен </w:t>
      </w:r>
      <w:hyperlink w:history="0" r:id="rId72"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bookmarkStart w:id="219" w:name="P219"/>
    <w:bookmarkEnd w:id="219"/>
    <w:p>
      <w:pPr>
        <w:pStyle w:val="0"/>
        <w:spacing w:before="200" w:line-rule="auto"/>
        <w:ind w:firstLine="540"/>
        <w:jc w:val="both"/>
      </w:pPr>
      <w:r>
        <w:rPr>
          <w:sz w:val="20"/>
        </w:rPr>
        <w:t xml:space="preserve">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pPr>
        <w:pStyle w:val="0"/>
        <w:spacing w:before="200" w:line-rule="auto"/>
        <w:ind w:firstLine="540"/>
        <w:jc w:val="both"/>
      </w:pPr>
      <w:r>
        <w:rPr>
          <w:sz w:val="20"/>
        </w:rPr>
        <w:t xml:space="preserve">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pPr>
        <w:pStyle w:val="0"/>
        <w:spacing w:before="200" w:line-rule="auto"/>
        <w:ind w:firstLine="540"/>
        <w:jc w:val="both"/>
      </w:pPr>
      <w:r>
        <w:rPr>
          <w:sz w:val="20"/>
        </w:rPr>
        <w:t xml:space="preserve">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bookmarkStart w:id="222" w:name="P222"/>
    <w:bookmarkEnd w:id="222"/>
    <w:p>
      <w:pPr>
        <w:pStyle w:val="0"/>
        <w:spacing w:before="200" w:line-rule="auto"/>
        <w:ind w:firstLine="540"/>
        <w:jc w:val="both"/>
      </w:pPr>
      <w:r>
        <w:rPr>
          <w:sz w:val="20"/>
        </w:rPr>
        <w:t xml:space="preserve">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bookmarkStart w:id="223" w:name="P223"/>
    <w:bookmarkEnd w:id="223"/>
    <w:p>
      <w:pPr>
        <w:pStyle w:val="0"/>
        <w:spacing w:before="200" w:line-rule="auto"/>
        <w:ind w:firstLine="540"/>
        <w:jc w:val="both"/>
      </w:pPr>
      <w:r>
        <w:rPr>
          <w:sz w:val="20"/>
        </w:rPr>
        <w:t xml:space="preserve">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pPr>
        <w:pStyle w:val="0"/>
        <w:spacing w:before="200" w:line-rule="auto"/>
        <w:ind w:firstLine="540"/>
        <w:jc w:val="both"/>
      </w:pPr>
      <w:r>
        <w:rPr>
          <w:sz w:val="20"/>
        </w:rP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history="0" w:anchor="P226" w:tooltip="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
        <w:r>
          <w:rPr>
            <w:sz w:val="20"/>
            <w:color w:val="0000ff"/>
          </w:rPr>
          <w:t xml:space="preserve">пунктом 21(1)</w:t>
        </w:r>
      </w:hyperlink>
      <w:r>
        <w:rPr>
          <w:sz w:val="20"/>
        </w:rP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pPr>
        <w:pStyle w:val="0"/>
        <w:jc w:val="both"/>
      </w:pPr>
      <w:r>
        <w:rPr>
          <w:sz w:val="20"/>
        </w:rPr>
        <w:t xml:space="preserve">(в ред. </w:t>
      </w:r>
      <w:hyperlink w:history="0" r:id="rId7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226" w:name="P226"/>
    <w:bookmarkEnd w:id="226"/>
    <w:p>
      <w:pPr>
        <w:pStyle w:val="0"/>
        <w:spacing w:before="200" w:line-rule="auto"/>
        <w:ind w:firstLine="540"/>
        <w:jc w:val="both"/>
      </w:pPr>
      <w:r>
        <w:rPr>
          <w:sz w:val="20"/>
        </w:rPr>
        <w:t xml:space="preserve">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spacing w:before="200" w:line-rule="auto"/>
        <w:ind w:firstLine="540"/>
        <w:jc w:val="both"/>
      </w:pPr>
      <w:r>
        <w:rPr>
          <w:sz w:val="20"/>
        </w:rPr>
        <w:t xml:space="preserve">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jc w:val="both"/>
      </w:pPr>
      <w:r>
        <w:rPr>
          <w:sz w:val="20"/>
        </w:rPr>
        <w:t xml:space="preserve">(п. 21(1) введен </w:t>
      </w:r>
      <w:hyperlink w:history="0" r:id="rId7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bookmarkStart w:id="230" w:name="P230"/>
    <w:bookmarkEnd w:id="230"/>
    <w:p>
      <w:pPr>
        <w:pStyle w:val="0"/>
        <w:spacing w:before="200" w:line-rule="auto"/>
        <w:ind w:firstLine="540"/>
        <w:jc w:val="both"/>
      </w:pPr>
      <w:r>
        <w:rPr>
          <w:sz w:val="20"/>
        </w:rPr>
        <w:t xml:space="preserve">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bookmarkStart w:id="231" w:name="P231"/>
    <w:bookmarkEnd w:id="231"/>
    <w:p>
      <w:pPr>
        <w:pStyle w:val="0"/>
        <w:spacing w:before="200" w:line-rule="auto"/>
        <w:ind w:firstLine="540"/>
        <w:jc w:val="both"/>
      </w:pPr>
      <w:r>
        <w:rPr>
          <w:sz w:val="20"/>
        </w:rPr>
        <w:t xml:space="preserve">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pPr>
        <w:pStyle w:val="0"/>
        <w:spacing w:before="200" w:line-rule="auto"/>
        <w:ind w:firstLine="540"/>
        <w:jc w:val="both"/>
      </w:pPr>
      <w:r>
        <w:rPr>
          <w:sz w:val="20"/>
        </w:rPr>
        <w:t xml:space="preserve">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pPr>
        <w:pStyle w:val="0"/>
        <w:spacing w:before="200" w:line-rule="auto"/>
        <w:ind w:firstLine="540"/>
        <w:jc w:val="both"/>
      </w:pPr>
      <w:r>
        <w:rPr>
          <w:sz w:val="20"/>
        </w:rPr>
        <w:t xml:space="preserve">25. Заявка о подключении, а также приложенные к ней документы и сведения в порядке, предусмотренном </w:t>
      </w:r>
      <w:hyperlink w:history="0" w:anchor="P223" w:tooltip="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
        <w:r>
          <w:rPr>
            <w:sz w:val="20"/>
            <w:color w:val="0000ff"/>
          </w:rPr>
          <w:t xml:space="preserve">пунктами 20</w:t>
        </w:r>
      </w:hyperlink>
      <w:r>
        <w:rPr>
          <w:sz w:val="20"/>
        </w:rPr>
        <w:t xml:space="preserve"> (за исключением направления заявки на подключение посредством многофункционального центра), </w:t>
      </w:r>
      <w:hyperlink w:history="0" w:anchor="P230" w:tooltip="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
        <w:r>
          <w:rPr>
            <w:sz w:val="20"/>
            <w:color w:val="0000ff"/>
          </w:rPr>
          <w:t xml:space="preserve">22</w:t>
        </w:r>
      </w:hyperlink>
      <w:r>
        <w:rPr>
          <w:sz w:val="20"/>
        </w:rPr>
        <w:t xml:space="preserve"> и </w:t>
      </w:r>
      <w:hyperlink w:history="0" w:anchor="P231" w:tooltip="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
        <w:r>
          <w:rPr>
            <w:sz w:val="20"/>
            <w:color w:val="0000ff"/>
          </w:rPr>
          <w:t xml:space="preserve">23</w:t>
        </w:r>
      </w:hyperlink>
      <w:r>
        <w:rPr>
          <w:sz w:val="20"/>
        </w:rPr>
        <w:t xml:space="preserve"> настоящих Правил, подаются заявителем в электронной форме.</w:t>
      </w:r>
    </w:p>
    <w:p>
      <w:pPr>
        <w:pStyle w:val="0"/>
        <w:spacing w:before="200" w:line-rule="auto"/>
        <w:ind w:firstLine="540"/>
        <w:jc w:val="both"/>
      </w:pPr>
      <w:r>
        <w:rPr>
          <w:sz w:val="20"/>
        </w:rPr>
        <w:t xml:space="preserve">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pPr>
        <w:pStyle w:val="0"/>
        <w:spacing w:before="200" w:line-rule="auto"/>
        <w:ind w:firstLine="540"/>
        <w:jc w:val="both"/>
      </w:pPr>
      <w:r>
        <w:rPr>
          <w:sz w:val="20"/>
        </w:rP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(в ред. </w:t>
      </w:r>
      <w:hyperlink w:history="0" r:id="rId7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В случае представления заявителем недостающих документов и сведений,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history="0" w:anchor="P244" w:tooltip="28. При представлении заявителем сведений и документов, указанных в пунктах 11 и 16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
        <w:r>
          <w:rPr>
            <w:sz w:val="20"/>
            <w:color w:val="0000ff"/>
          </w:rPr>
          <w:t xml:space="preserve">пунктом 28</w:t>
        </w:r>
      </w:hyperlink>
      <w:r>
        <w:rPr>
          <w:sz w:val="20"/>
        </w:rPr>
        <w:t xml:space="preserve"> настоящих Правил.</w:t>
      </w:r>
    </w:p>
    <w:p>
      <w:pPr>
        <w:pStyle w:val="0"/>
        <w:spacing w:before="200" w:line-rule="auto"/>
        <w:ind w:firstLine="540"/>
        <w:jc w:val="both"/>
      </w:pPr>
      <w:r>
        <w:rPr>
          <w:sz w:val="20"/>
        </w:rPr>
        <w:t xml:space="preserve">В случае непредставления заявителем недостающих документов и сведений,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pPr>
        <w:pStyle w:val="0"/>
        <w:spacing w:before="200" w:line-rule="auto"/>
        <w:ind w:firstLine="540"/>
        <w:jc w:val="both"/>
      </w:pPr>
      <w:r>
        <w:rPr>
          <w:sz w:val="20"/>
        </w:rPr>
        <w:t xml:space="preserve">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244" w:name="P244"/>
    <w:bookmarkEnd w:id="244"/>
    <w:p>
      <w:pPr>
        <w:pStyle w:val="0"/>
        <w:spacing w:before="200" w:line-rule="auto"/>
        <w:ind w:firstLine="540"/>
        <w:jc w:val="both"/>
      </w:pPr>
      <w:r>
        <w:rPr>
          <w:sz w:val="20"/>
        </w:rPr>
        <w:t xml:space="preserve">28. При представлении заявителем сведений и документов,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(в ред. Постановлений Правительства РФ от 30.11.2022 </w:t>
      </w:r>
      <w:hyperlink w:history="0" r:id="rId7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 от 01.06.2023 </w:t>
      </w:r>
      <w:hyperlink w:history="0" r:id="rId7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rPr>
        <w:t xml:space="preserve">)</w:t>
      </w:r>
    </w:p>
    <w:bookmarkStart w:id="246" w:name="P246"/>
    <w:bookmarkEnd w:id="246"/>
    <w:p>
      <w:pPr>
        <w:pStyle w:val="0"/>
        <w:spacing w:before="200" w:line-rule="auto"/>
        <w:ind w:firstLine="540"/>
        <w:jc w:val="both"/>
      </w:pPr>
      <w:r>
        <w:rPr>
          <w:sz w:val="20"/>
        </w:rPr>
        <w:t xml:space="preserve">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pPr>
        <w:pStyle w:val="0"/>
        <w:spacing w:before="200" w:line-rule="auto"/>
        <w:ind w:firstLine="540"/>
        <w:jc w:val="both"/>
      </w:pPr>
      <w:r>
        <w:rPr>
          <w:sz w:val="20"/>
        </w:rPr>
        <w:t xml:space="preserve">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bookmarkStart w:id="248" w:name="P248"/>
    <w:bookmarkEnd w:id="248"/>
    <w:p>
      <w:pPr>
        <w:pStyle w:val="0"/>
        <w:spacing w:before="200" w:line-rule="auto"/>
        <w:ind w:firstLine="540"/>
        <w:jc w:val="both"/>
      </w:pPr>
      <w:r>
        <w:rPr>
          <w:sz w:val="20"/>
        </w:rPr>
        <w:t xml:space="preserve">в) в течение 30 дней со дня получения заявки о подключении для случая, указанного в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а также для случаев подключения в рамках </w:t>
      </w:r>
      <w:hyperlink w:history="0" w:anchor="P541"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г) в течение 15 рабочих дней со дня получения заявки о подключении, за исключением случаев, указанных в </w:t>
      </w:r>
      <w:hyperlink w:history="0" w:anchor="P246" w:tooltip="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w:r>
          <w:rPr>
            <w:sz w:val="20"/>
            <w:color w:val="0000ff"/>
          </w:rPr>
          <w:t xml:space="preserve">подпунктах "а"</w:t>
        </w:r>
      </w:hyperlink>
      <w:r>
        <w:rPr>
          <w:sz w:val="20"/>
        </w:rPr>
        <w:t xml:space="preserve"> - </w:t>
      </w:r>
      <w:hyperlink w:history="0" w:anchor="P248" w:tooltip="в) в течение 30 дней со дня получения заявки о подключении для случая, указанного в пункте 12 настоящих Правил, а также для случаев подключения в рамках раздела VII настоящих Правил;">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bookmarkStart w:id="251" w:name="P251"/>
    <w:bookmarkEnd w:id="251"/>
    <w:p>
      <w:pPr>
        <w:pStyle w:val="0"/>
        <w:spacing w:before="200" w:line-rule="auto"/>
        <w:ind w:firstLine="540"/>
        <w:jc w:val="both"/>
      </w:pPr>
      <w:r>
        <w:rPr>
          <w:sz w:val="20"/>
        </w:rP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w:history="0" r:id="rId78" w:tooltip="Постановление Правительства РФ от 29.10.2010 N 872 (ред. от 30.01.2018) &quot;О стандартах раскрытия информации субъектами естественных монополий, оказывающими услуги по транспортировке газа по трубопроводам&quot; (с изм. и доп., вступ. в силу с 01.04.2018) {КонсультантПлюс}">
        <w:r>
          <w:rPr>
            <w:sz w:val="20"/>
            <w:color w:val="0000ff"/>
          </w:rPr>
          <w:t xml:space="preserve">стандартами</w:t>
        </w:r>
      </w:hyperlink>
      <w:r>
        <w:rPr>
          <w:sz w:val="20"/>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bookmarkStart w:id="252" w:name="P252"/>
    <w:bookmarkEnd w:id="252"/>
    <w:p>
      <w:pPr>
        <w:pStyle w:val="0"/>
        <w:spacing w:before="200" w:line-rule="auto"/>
        <w:ind w:firstLine="540"/>
        <w:jc w:val="both"/>
      </w:pPr>
      <w:r>
        <w:rPr>
          <w:sz w:val="20"/>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pPr>
        <w:pStyle w:val="0"/>
        <w:spacing w:before="200" w:line-rule="auto"/>
        <w:ind w:firstLine="540"/>
        <w:jc w:val="both"/>
      </w:pPr>
      <w:r>
        <w:rPr>
          <w:sz w:val="20"/>
        </w:rP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pPr>
        <w:pStyle w:val="0"/>
        <w:spacing w:before="200" w:line-rule="auto"/>
        <w:ind w:firstLine="540"/>
        <w:jc w:val="both"/>
      </w:pPr>
      <w:r>
        <w:rPr>
          <w:sz w:val="20"/>
        </w:rPr>
        <w:t xml:space="preserve">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pPr>
        <w:pStyle w:val="0"/>
        <w:jc w:val="both"/>
      </w:pPr>
      <w:r>
        <w:rPr>
          <w:sz w:val="20"/>
        </w:rPr>
        <w:t xml:space="preserve">(абзац введен </w:t>
      </w:r>
      <w:hyperlink w:history="0" r:id="rId7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history="0" w:anchor="P258" w:tooltip="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
        <w:r>
          <w:rPr>
            <w:sz w:val="20"/>
            <w:color w:val="0000ff"/>
          </w:rPr>
          <w:t xml:space="preserve">абзаце шестом</w:t>
        </w:r>
      </w:hyperlink>
      <w:r>
        <w:rPr>
          <w:sz w:val="20"/>
        </w:rP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pPr>
        <w:pStyle w:val="0"/>
        <w:jc w:val="both"/>
      </w:pPr>
      <w:r>
        <w:rPr>
          <w:sz w:val="20"/>
        </w:rPr>
        <w:t xml:space="preserve">(абзац введен </w:t>
      </w:r>
      <w:hyperlink w:history="0" r:id="rId8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bookmarkStart w:id="258" w:name="P258"/>
    <w:bookmarkEnd w:id="258"/>
    <w:p>
      <w:pPr>
        <w:pStyle w:val="0"/>
        <w:spacing w:before="200" w:line-rule="auto"/>
        <w:ind w:firstLine="540"/>
        <w:jc w:val="both"/>
      </w:pPr>
      <w:r>
        <w:rPr>
          <w:sz w:val="20"/>
        </w:rPr>
        <w:t xml:space="preserve">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pPr>
        <w:pStyle w:val="0"/>
        <w:jc w:val="both"/>
      </w:pPr>
      <w:r>
        <w:rPr>
          <w:sz w:val="20"/>
        </w:rPr>
        <w:t xml:space="preserve">(абзац введен </w:t>
      </w:r>
      <w:hyperlink w:history="0" r:id="rId8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pPr>
        <w:pStyle w:val="0"/>
        <w:jc w:val="both"/>
      </w:pPr>
      <w:r>
        <w:rPr>
          <w:sz w:val="20"/>
        </w:rPr>
        <w:t xml:space="preserve">(в ред. </w:t>
      </w:r>
      <w:hyperlink w:history="0" r:id="rId8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pPr>
        <w:pStyle w:val="0"/>
        <w:spacing w:before="200" w:line-rule="auto"/>
        <w:ind w:firstLine="540"/>
        <w:jc w:val="both"/>
      </w:pPr>
      <w:r>
        <w:rPr>
          <w:sz w:val="20"/>
        </w:rPr>
        <w:t xml:space="preserve">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pPr>
        <w:pStyle w:val="0"/>
        <w:spacing w:before="200" w:line-rule="auto"/>
        <w:ind w:firstLine="540"/>
        <w:jc w:val="both"/>
      </w:pPr>
      <w:r>
        <w:rPr>
          <w:sz w:val="20"/>
        </w:rPr>
        <w:t xml:space="preserve">в) о количестве предварительных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объектов капитального строительства по предварительным техническим условиям и по договорам о подключении.</w:t>
      </w:r>
    </w:p>
    <w:p>
      <w:pPr>
        <w:pStyle w:val="0"/>
        <w:jc w:val="both"/>
      </w:pPr>
      <w:r>
        <w:rPr>
          <w:sz w:val="20"/>
        </w:rPr>
        <w:t xml:space="preserve">(пп. "в" введен </w:t>
      </w:r>
      <w:hyperlink w:history="0" r:id="rId83"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31(1). Для определения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
    <w:p>
      <w:pPr>
        <w:pStyle w:val="0"/>
        <w:jc w:val="both"/>
      </w:pPr>
      <w:r>
        <w:rPr>
          <w:sz w:val="20"/>
        </w:rPr>
        <w:t xml:space="preserve">(п. 31(1) введен </w:t>
      </w:r>
      <w:hyperlink w:history="0" r:id="rId84"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spacing w:before="200" w:line-rule="auto"/>
        <w:ind w:firstLine="540"/>
        <w:jc w:val="both"/>
      </w:pPr>
      <w:r>
        <w:rPr>
          <w:sz w:val="20"/>
        </w:rPr>
        <w:t xml:space="preserve">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pPr>
        <w:pStyle w:val="0"/>
        <w:spacing w:before="200" w:line-rule="auto"/>
        <w:ind w:firstLine="540"/>
        <w:jc w:val="both"/>
      </w:pPr>
      <w:r>
        <w:rPr>
          <w:sz w:val="20"/>
        </w:rPr>
        <w:t xml:space="preserve">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bookmarkStart w:id="270" w:name="P270"/>
    <w:bookmarkEnd w:id="270"/>
    <w:p>
      <w:pPr>
        <w:pStyle w:val="0"/>
        <w:spacing w:before="200" w:line-rule="auto"/>
        <w:ind w:firstLine="540"/>
        <w:jc w:val="both"/>
      </w:pPr>
      <w:r>
        <w:rPr>
          <w:sz w:val="20"/>
        </w:rPr>
        <w:t xml:space="preserve">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pPr>
        <w:pStyle w:val="0"/>
        <w:spacing w:before="200" w:line-rule="auto"/>
        <w:ind w:firstLine="540"/>
        <w:jc w:val="both"/>
      </w:pPr>
      <w:r>
        <w:rPr>
          <w:sz w:val="20"/>
        </w:rPr>
        <w:t xml:space="preserve">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bookmarkStart w:id="272" w:name="P272"/>
    <w:bookmarkEnd w:id="272"/>
    <w:p>
      <w:pPr>
        <w:pStyle w:val="0"/>
        <w:spacing w:before="200" w:line-rule="auto"/>
        <w:ind w:firstLine="540"/>
        <w:jc w:val="both"/>
      </w:pPr>
      <w:r>
        <w:rPr>
          <w:sz w:val="20"/>
        </w:rPr>
        <w:t xml:space="preserve">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pPr>
        <w:pStyle w:val="0"/>
        <w:spacing w:before="200" w:line-rule="auto"/>
        <w:ind w:firstLine="540"/>
        <w:jc w:val="both"/>
      </w:pPr>
      <w:r>
        <w:rPr>
          <w:sz w:val="20"/>
        </w:rP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history="0" w:anchor="P270" w:tooltip="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
        <w:r>
          <w:rPr>
            <w:sz w:val="20"/>
            <w:color w:val="0000ff"/>
          </w:rPr>
          <w:t xml:space="preserve">пунктами 33</w:t>
        </w:r>
      </w:hyperlink>
      <w:r>
        <w:rPr>
          <w:sz w:val="20"/>
        </w:rPr>
        <w:t xml:space="preserve"> - </w:t>
      </w:r>
      <w:hyperlink w:history="0" w:anchor="P272" w:tooltip="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
        <w:r>
          <w:rPr>
            <w:sz w:val="20"/>
            <w:color w:val="0000ff"/>
          </w:rPr>
          <w:t xml:space="preserve">35</w:t>
        </w:r>
      </w:hyperlink>
      <w:r>
        <w:rPr>
          <w:sz w:val="20"/>
        </w:rP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pPr>
        <w:pStyle w:val="0"/>
        <w:spacing w:before="200" w:line-rule="auto"/>
        <w:ind w:firstLine="540"/>
        <w:jc w:val="both"/>
      </w:pPr>
      <w:r>
        <w:rPr>
          <w:sz w:val="20"/>
        </w:rPr>
        <w:t xml:space="preserve">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pPr>
        <w:pStyle w:val="0"/>
        <w:spacing w:before="200" w:line-rule="auto"/>
        <w:ind w:firstLine="540"/>
        <w:jc w:val="both"/>
      </w:pPr>
      <w:r>
        <w:rPr>
          <w:sz w:val="20"/>
        </w:rPr>
        <w:t xml:space="preserve">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pPr>
        <w:pStyle w:val="0"/>
        <w:spacing w:before="200" w:line-rule="auto"/>
        <w:ind w:firstLine="540"/>
        <w:jc w:val="both"/>
      </w:pPr>
      <w:r>
        <w:rPr>
          <w:sz w:val="20"/>
        </w:rPr>
        <w:t xml:space="preserve">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pPr>
        <w:pStyle w:val="0"/>
        <w:spacing w:before="200" w:line-rule="auto"/>
        <w:ind w:firstLine="540"/>
        <w:jc w:val="both"/>
      </w:pPr>
      <w:r>
        <w:rPr>
          <w:sz w:val="20"/>
        </w:rPr>
        <w:t xml:space="preserve">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pPr>
        <w:pStyle w:val="0"/>
        <w:spacing w:before="200" w:line-rule="auto"/>
        <w:ind w:firstLine="540"/>
        <w:jc w:val="both"/>
      </w:pPr>
      <w:r>
        <w:rPr>
          <w:sz w:val="20"/>
        </w:rPr>
        <w:t xml:space="preserve">41. Исполнитель определяет технические условия:</w:t>
      </w:r>
    </w:p>
    <w:p>
      <w:pPr>
        <w:pStyle w:val="0"/>
        <w:spacing w:before="200" w:line-rule="auto"/>
        <w:ind w:firstLine="540"/>
        <w:jc w:val="both"/>
      </w:pPr>
      <w:r>
        <w:rPr>
          <w:sz w:val="20"/>
        </w:rPr>
        <w:t xml:space="preserve">а) на основе анализа пропускной способности сети газораспределения;</w:t>
      </w:r>
    </w:p>
    <w:p>
      <w:pPr>
        <w:pStyle w:val="0"/>
        <w:spacing w:before="200" w:line-rule="auto"/>
        <w:ind w:firstLine="540"/>
        <w:jc w:val="both"/>
      </w:pPr>
      <w:r>
        <w:rPr>
          <w:sz w:val="20"/>
        </w:rPr>
        <w:t xml:space="preserve">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pPr>
        <w:pStyle w:val="0"/>
        <w:spacing w:before="200" w:line-rule="auto"/>
        <w:ind w:firstLine="540"/>
        <w:jc w:val="both"/>
      </w:pPr>
      <w:r>
        <w:rPr>
          <w:sz w:val="20"/>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bookmarkStart w:id="282" w:name="P282"/>
    <w:bookmarkEnd w:id="282"/>
    <w:p>
      <w:pPr>
        <w:pStyle w:val="0"/>
        <w:spacing w:before="200" w:line-rule="auto"/>
        <w:ind w:firstLine="540"/>
        <w:jc w:val="both"/>
      </w:pPr>
      <w:r>
        <w:rPr>
          <w:sz w:val="20"/>
        </w:rPr>
        <w:t xml:space="preserve">42. Технические условия прилагаются к договору о подключении и содержат следующую информацию:</w:t>
      </w:r>
    </w:p>
    <w:p>
      <w:pPr>
        <w:pStyle w:val="0"/>
        <w:spacing w:before="200" w:line-rule="auto"/>
        <w:ind w:firstLine="540"/>
        <w:jc w:val="both"/>
      </w:pPr>
      <w:r>
        <w:rPr>
          <w:sz w:val="20"/>
        </w:rPr>
        <w:t xml:space="preserve">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pPr>
        <w:pStyle w:val="0"/>
        <w:spacing w:before="200" w:line-rule="auto"/>
        <w:ind w:firstLine="540"/>
        <w:jc w:val="both"/>
      </w:pPr>
      <w:r>
        <w:rPr>
          <w:sz w:val="20"/>
        </w:rPr>
        <w:t xml:space="preserve">б) суммарный максимальный часовой расход газа и отдельно по каждому подключаемому объекту капитального строительства (если их несколько);</w:t>
      </w:r>
    </w:p>
    <w:p>
      <w:pPr>
        <w:pStyle w:val="0"/>
        <w:spacing w:before="200" w:line-rule="auto"/>
        <w:ind w:firstLine="540"/>
        <w:jc w:val="both"/>
      </w:pPr>
      <w:r>
        <w:rPr>
          <w:sz w:val="20"/>
        </w:rPr>
        <w:t xml:space="preserve">в) пределы изменения давления газа в присоединяемом газопроводе;</w:t>
      </w:r>
    </w:p>
    <w:bookmarkStart w:id="286" w:name="P286"/>
    <w:bookmarkEnd w:id="286"/>
    <w:p>
      <w:pPr>
        <w:pStyle w:val="0"/>
        <w:spacing w:before="200" w:line-rule="auto"/>
        <w:ind w:firstLine="540"/>
        <w:jc w:val="both"/>
      </w:pPr>
      <w:r>
        <w:rPr>
          <w:sz w:val="20"/>
        </w:rPr>
        <w:t xml:space="preserve">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bookmarkStart w:id="287" w:name="P287"/>
    <w:bookmarkEnd w:id="287"/>
    <w:p>
      <w:pPr>
        <w:pStyle w:val="0"/>
        <w:spacing w:before="200" w:line-rule="auto"/>
        <w:ind w:firstLine="540"/>
        <w:jc w:val="both"/>
      </w:pPr>
      <w:r>
        <w:rPr>
          <w:sz w:val="20"/>
        </w:rPr>
        <w:t xml:space="preserve">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pPr>
        <w:pStyle w:val="0"/>
        <w:spacing w:before="200" w:line-rule="auto"/>
        <w:ind w:firstLine="540"/>
        <w:jc w:val="both"/>
      </w:pPr>
      <w:r>
        <w:rPr>
          <w:sz w:val="20"/>
        </w:rPr>
        <w:t xml:space="preserve">е) срок подключения (технологического присоединения) к сетям газораспределения объекта капитального строительства;</w:t>
      </w:r>
    </w:p>
    <w:p>
      <w:pPr>
        <w:pStyle w:val="0"/>
        <w:spacing w:before="200" w:line-rule="auto"/>
        <w:ind w:firstLine="540"/>
        <w:jc w:val="both"/>
      </w:pPr>
      <w:r>
        <w:rPr>
          <w:sz w:val="20"/>
        </w:rPr>
        <w:t xml:space="preserve">ж) срок действия технических условий;</w:t>
      </w:r>
    </w:p>
    <w:p>
      <w:pPr>
        <w:pStyle w:val="0"/>
        <w:spacing w:before="200" w:line-rule="auto"/>
        <w:ind w:firstLine="540"/>
        <w:jc w:val="both"/>
      </w:pPr>
      <w:r>
        <w:rPr>
          <w:sz w:val="20"/>
        </w:rPr>
        <w:t xml:space="preserve">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pPr>
        <w:pStyle w:val="0"/>
        <w:spacing w:before="200" w:line-rule="auto"/>
        <w:ind w:firstLine="540"/>
        <w:jc w:val="both"/>
      </w:pPr>
      <w:r>
        <w:rPr>
          <w:sz w:val="20"/>
        </w:rPr>
        <w:t xml:space="preserve">43. Технические условия не содержат информацию, указанную в </w:t>
      </w:r>
      <w:hyperlink w:history="0" w:anchor="P286" w:tooltip="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
        <w:r>
          <w:rPr>
            <w:sz w:val="20"/>
            <w:color w:val="0000ff"/>
          </w:rPr>
          <w:t xml:space="preserve">подпункте "г" пункта 42</w:t>
        </w:r>
      </w:hyperlink>
      <w:r>
        <w:rPr>
          <w:sz w:val="20"/>
        </w:rP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pPr>
        <w:pStyle w:val="0"/>
        <w:spacing w:before="200" w:line-rule="auto"/>
        <w:ind w:firstLine="540"/>
        <w:jc w:val="both"/>
      </w:pPr>
      <w:r>
        <w:rPr>
          <w:sz w:val="20"/>
        </w:rPr>
        <w:t xml:space="preserve">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pPr>
        <w:pStyle w:val="0"/>
        <w:jc w:val="both"/>
      </w:pPr>
      <w:r>
        <w:rPr>
          <w:sz w:val="20"/>
        </w:rPr>
        <w:t xml:space="preserve">(в ред. </w:t>
      </w:r>
      <w:hyperlink w:history="0" r:id="rId8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pPr>
        <w:pStyle w:val="0"/>
        <w:spacing w:before="200" w:line-rule="auto"/>
        <w:ind w:firstLine="540"/>
        <w:jc w:val="both"/>
      </w:pPr>
      <w:r>
        <w:rPr>
          <w:sz w:val="20"/>
        </w:rPr>
        <w:t xml:space="preserve">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pPr>
        <w:pStyle w:val="0"/>
        <w:spacing w:before="200" w:line-rule="auto"/>
        <w:ind w:firstLine="540"/>
        <w:jc w:val="both"/>
      </w:pPr>
      <w:r>
        <w:rPr>
          <w:sz w:val="20"/>
        </w:rPr>
        <w:t xml:space="preserve">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pPr>
        <w:pStyle w:val="0"/>
        <w:spacing w:before="200" w:line-rule="auto"/>
        <w:ind w:firstLine="540"/>
        <w:jc w:val="both"/>
      </w:pPr>
      <w:r>
        <w:rPr>
          <w:sz w:val="20"/>
        </w:rPr>
        <w:t xml:space="preserve">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pPr>
        <w:pStyle w:val="0"/>
        <w:spacing w:before="200" w:line-rule="auto"/>
        <w:ind w:firstLine="540"/>
        <w:jc w:val="both"/>
      </w:pPr>
      <w:r>
        <w:rPr>
          <w:sz w:val="20"/>
        </w:rPr>
        <w:t xml:space="preserve">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pPr>
        <w:pStyle w:val="0"/>
        <w:spacing w:before="200" w:line-rule="auto"/>
        <w:ind w:firstLine="540"/>
        <w:jc w:val="both"/>
      </w:pPr>
      <w:r>
        <w:rPr>
          <w:sz w:val="20"/>
        </w:rPr>
        <w:t xml:space="preserve">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pPr>
        <w:pStyle w:val="0"/>
        <w:spacing w:before="200" w:line-rule="auto"/>
        <w:ind w:firstLine="540"/>
        <w:jc w:val="both"/>
      </w:pPr>
      <w:r>
        <w:rPr>
          <w:sz w:val="20"/>
        </w:rPr>
        <w:t xml:space="preserve">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pPr>
        <w:pStyle w:val="0"/>
        <w:spacing w:before="200" w:line-rule="auto"/>
        <w:ind w:firstLine="540"/>
        <w:jc w:val="both"/>
      </w:pPr>
      <w:r>
        <w:rPr>
          <w:sz w:val="20"/>
        </w:rPr>
        <w:t xml:space="preserve">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pPr>
        <w:pStyle w:val="0"/>
        <w:spacing w:before="200" w:line-rule="auto"/>
        <w:ind w:firstLine="540"/>
        <w:jc w:val="both"/>
      </w:pPr>
      <w:r>
        <w:rPr>
          <w:sz w:val="20"/>
        </w:rPr>
        <w:t xml:space="preserve">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pPr>
        <w:pStyle w:val="0"/>
        <w:spacing w:before="200" w:line-rule="auto"/>
        <w:ind w:firstLine="540"/>
        <w:jc w:val="both"/>
      </w:pPr>
      <w:r>
        <w:rPr>
          <w:sz w:val="20"/>
        </w:rPr>
        <w:t xml:space="preserve">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pPr>
        <w:pStyle w:val="0"/>
        <w:spacing w:before="200" w:line-rule="auto"/>
        <w:ind w:firstLine="540"/>
        <w:jc w:val="both"/>
      </w:pPr>
      <w:r>
        <w:rPr>
          <w:sz w:val="20"/>
        </w:rPr>
        <w:t xml:space="preserve">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pPr>
        <w:pStyle w:val="0"/>
        <w:spacing w:before="200" w:line-rule="auto"/>
        <w:ind w:firstLine="540"/>
        <w:jc w:val="both"/>
      </w:pPr>
      <w:r>
        <w:rPr>
          <w:sz w:val="20"/>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w:history="0" r:id="rId86"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50. Подготовка и направление исполнителем заявителю проекта договора о подключении осуществляются без взимания платы.</w:t>
      </w:r>
    </w:p>
    <w:p>
      <w:pPr>
        <w:pStyle w:val="0"/>
        <w:spacing w:before="200" w:line-rule="auto"/>
        <w:ind w:firstLine="540"/>
        <w:jc w:val="both"/>
      </w:pPr>
      <w:r>
        <w:rPr>
          <w:sz w:val="20"/>
        </w:rPr>
        <w:t xml:space="preserve">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pPr>
        <w:pStyle w:val="0"/>
        <w:spacing w:before="200" w:line-rule="auto"/>
        <w:ind w:firstLine="540"/>
        <w:jc w:val="both"/>
      </w:pPr>
      <w:r>
        <w:rPr>
          <w:sz w:val="20"/>
        </w:rPr>
        <w:t xml:space="preserve">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pPr>
        <w:pStyle w:val="0"/>
        <w:spacing w:before="200" w:line-rule="auto"/>
        <w:ind w:firstLine="540"/>
        <w:jc w:val="both"/>
      </w:pPr>
      <w:r>
        <w:rPr>
          <w:sz w:val="20"/>
        </w:rPr>
        <w:t xml:space="preserve">52. Договор о подключении содержит следующие существенные условия:</w:t>
      </w:r>
    </w:p>
    <w:p>
      <w:pPr>
        <w:pStyle w:val="0"/>
        <w:spacing w:before="200" w:line-rule="auto"/>
        <w:ind w:firstLine="540"/>
        <w:jc w:val="both"/>
      </w:pPr>
      <w:r>
        <w:rPr>
          <w:sz w:val="20"/>
        </w:rP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абзацем первым пункта 12</w:t>
        </w:r>
      </w:hyperlink>
      <w:r>
        <w:rPr>
          <w:sz w:val="20"/>
        </w:rPr>
        <w:t xml:space="preserve"> настоящих Правил) и фактическому присоединению;</w:t>
      </w:r>
    </w:p>
    <w:p>
      <w:pPr>
        <w:pStyle w:val="0"/>
        <w:spacing w:before="200" w:line-rule="auto"/>
        <w:ind w:firstLine="540"/>
        <w:jc w:val="both"/>
      </w:pPr>
      <w:r>
        <w:rPr>
          <w:sz w:val="20"/>
        </w:rPr>
        <w:t xml:space="preserve">б) срок осуществления мероприятий по подключению (технологическому присоединению);</w:t>
      </w:r>
    </w:p>
    <w:p>
      <w:pPr>
        <w:pStyle w:val="0"/>
        <w:spacing w:before="200" w:line-rule="auto"/>
        <w:ind w:firstLine="540"/>
        <w:jc w:val="both"/>
      </w:pPr>
      <w:r>
        <w:rPr>
          <w:sz w:val="20"/>
        </w:rPr>
        <w:t xml:space="preserve">в) порядок разграничения имущественной принадлежности сети газораспределения, сети газопотребления и эксплуатационной ответственности сторон;</w:t>
      </w:r>
    </w:p>
    <w:p>
      <w:pPr>
        <w:pStyle w:val="0"/>
        <w:spacing w:before="200" w:line-rule="auto"/>
        <w:ind w:firstLine="540"/>
        <w:jc w:val="both"/>
      </w:pPr>
      <w:r>
        <w:rPr>
          <w:sz w:val="20"/>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pPr>
        <w:pStyle w:val="0"/>
        <w:spacing w:before="200" w:line-rule="auto"/>
        <w:ind w:firstLine="540"/>
        <w:jc w:val="both"/>
      </w:pPr>
      <w:r>
        <w:rPr>
          <w:sz w:val="20"/>
        </w:rPr>
        <w:t xml:space="preserve">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pPr>
        <w:pStyle w:val="0"/>
        <w:spacing w:before="200" w:line-rule="auto"/>
        <w:ind w:firstLine="540"/>
        <w:jc w:val="both"/>
      </w:pPr>
      <w:r>
        <w:rPr>
          <w:sz w:val="20"/>
        </w:rPr>
        <w:t xml:space="preserve">з) технические условия, включающие в том числе информацию, указанную в </w:t>
      </w:r>
      <w:hyperlink w:history="0" w:anchor="P282" w:tooltip="42. Технические условия прилагаются к договору о подключении и содержат следующую информацию:">
        <w:r>
          <w:rPr>
            <w:sz w:val="20"/>
            <w:color w:val="0000ff"/>
          </w:rPr>
          <w:t xml:space="preserve">пункте 42</w:t>
        </w:r>
      </w:hyperlink>
      <w:r>
        <w:rPr>
          <w:sz w:val="20"/>
        </w:rPr>
        <w:t xml:space="preserve"> настоящих Правил;</w:t>
      </w:r>
    </w:p>
    <w:p>
      <w:pPr>
        <w:pStyle w:val="0"/>
        <w:spacing w:before="200" w:line-rule="auto"/>
        <w:ind w:firstLine="540"/>
        <w:jc w:val="both"/>
      </w:pPr>
      <w:r>
        <w:rPr>
          <w:sz w:val="20"/>
        </w:rP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pPr>
        <w:pStyle w:val="0"/>
        <w:spacing w:before="200" w:line-rule="auto"/>
        <w:ind w:firstLine="540"/>
        <w:jc w:val="both"/>
      </w:pPr>
      <w:r>
        <w:rPr>
          <w:sz w:val="20"/>
        </w:rP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pPr>
        <w:pStyle w:val="0"/>
        <w:spacing w:before="200" w:line-rule="auto"/>
        <w:ind w:firstLine="540"/>
        <w:jc w:val="both"/>
      </w:pPr>
      <w:r>
        <w:rPr>
          <w:sz w:val="20"/>
        </w:rPr>
        <w:t xml:space="preserve">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jc w:val="both"/>
      </w:pPr>
      <w:r>
        <w:rPr>
          <w:sz w:val="20"/>
        </w:rPr>
        <w:t xml:space="preserve">(в ред. </w:t>
      </w:r>
      <w:hyperlink w:history="0" r:id="rId8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абзацем первым пункта 12</w:t>
        </w:r>
      </w:hyperlink>
      <w:r>
        <w:rPr>
          <w:sz w:val="20"/>
        </w:rPr>
        <w:t xml:space="preserve"> настоящих Правил).</w:t>
      </w:r>
    </w:p>
    <w:bookmarkStart w:id="325" w:name="P325"/>
    <w:bookmarkEnd w:id="325"/>
    <w:p>
      <w:pPr>
        <w:pStyle w:val="0"/>
        <w:spacing w:before="200" w:line-rule="auto"/>
        <w:ind w:firstLine="540"/>
        <w:jc w:val="both"/>
      </w:pPr>
      <w:r>
        <w:rPr>
          <w:sz w:val="20"/>
        </w:rPr>
        <w:t xml:space="preserve">53. Срок осуществления мероприятий по подключению (технологическому присоединению) не может превышать (с учетом положений </w:t>
      </w:r>
      <w:hyperlink w:history="0"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пункта 54</w:t>
        </w:r>
      </w:hyperlink>
      <w:r>
        <w:rPr>
          <w:sz w:val="20"/>
        </w:rPr>
        <w:t xml:space="preserve"> настоящих Правил):</w:t>
      </w:r>
    </w:p>
    <w:bookmarkStart w:id="326" w:name="P326"/>
    <w:bookmarkEnd w:id="326"/>
    <w:p>
      <w:pPr>
        <w:pStyle w:val="0"/>
        <w:spacing w:before="200" w:line-rule="auto"/>
        <w:ind w:firstLine="540"/>
        <w:jc w:val="both"/>
      </w:pPr>
      <w:r>
        <w:rPr>
          <w:sz w:val="20"/>
        </w:rPr>
        <w:t xml:space="preserve">135 дней - для заявителей первой категории;</w:t>
      </w:r>
    </w:p>
    <w:p>
      <w:pPr>
        <w:pStyle w:val="0"/>
        <w:spacing w:before="200" w:line-rule="auto"/>
        <w:ind w:firstLine="540"/>
        <w:jc w:val="both"/>
      </w:pPr>
      <w:r>
        <w:rPr>
          <w:sz w:val="20"/>
        </w:rPr>
        <w:t xml:space="preserve">1,5 года - для заявителей второй категории, если иные сроки (но не более 3 лет) не предусмотрены инвестиционной программой или соглашением сторон;</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pPr>
        <w:pStyle w:val="0"/>
        <w:spacing w:before="200" w:line-rule="auto"/>
        <w:ind w:firstLine="540"/>
        <w:jc w:val="both"/>
      </w:pPr>
      <w:r>
        <w:rPr>
          <w:sz w:val="20"/>
        </w:rP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bookmarkStart w:id="330" w:name="P330"/>
    <w:bookmarkEnd w:id="330"/>
    <w:p>
      <w:pPr>
        <w:pStyle w:val="0"/>
        <w:spacing w:before="200" w:line-rule="auto"/>
        <w:ind w:firstLine="540"/>
        <w:jc w:val="both"/>
      </w:pPr>
      <w:r>
        <w:rPr>
          <w:sz w:val="20"/>
        </w:rP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pPr>
        <w:pStyle w:val="0"/>
        <w:spacing w:before="200" w:line-rule="auto"/>
        <w:ind w:firstLine="540"/>
        <w:jc w:val="both"/>
      </w:pPr>
      <w:r>
        <w:rPr>
          <w:sz w:val="20"/>
        </w:rPr>
        <w:t xml:space="preserve">30 дней - в случае необходимости устройства пунктов редуцирования газа;</w:t>
      </w:r>
    </w:p>
    <w:p>
      <w:pPr>
        <w:pStyle w:val="0"/>
        <w:spacing w:before="200" w:line-rule="auto"/>
        <w:ind w:firstLine="540"/>
        <w:jc w:val="both"/>
      </w:pPr>
      <w:r>
        <w:rPr>
          <w:sz w:val="20"/>
        </w:rPr>
        <w:t xml:space="preserve">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заявителей первой категории, указанный в </w:t>
      </w:r>
      <w:hyperlink w:history="0" w:anchor="P326" w:tooltip="135 дней - для заявителей первой категории;">
        <w:r>
          <w:rPr>
            <w:sz w:val="20"/>
            <w:color w:val="0000ff"/>
          </w:rPr>
          <w:t xml:space="preserve">абзаце втором пункта 53</w:t>
        </w:r>
      </w:hyperlink>
      <w:r>
        <w:rPr>
          <w:sz w:val="20"/>
        </w:rPr>
        <w:t xml:space="preserve"> настоящих Правил, может быть продлен не более чем на 70 дней.</w:t>
      </w:r>
    </w:p>
    <w:p>
      <w:pPr>
        <w:pStyle w:val="0"/>
        <w:spacing w:before="200" w:line-rule="auto"/>
        <w:ind w:firstLine="540"/>
        <w:jc w:val="both"/>
      </w:pPr>
      <w:r>
        <w:rPr>
          <w:sz w:val="20"/>
        </w:rPr>
        <w:t xml:space="preserve">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pPr>
        <w:pStyle w:val="0"/>
        <w:spacing w:before="200" w:line-rule="auto"/>
        <w:ind w:firstLine="540"/>
        <w:jc w:val="both"/>
      </w:pPr>
      <w:r>
        <w:rPr>
          <w:sz w:val="20"/>
        </w:rP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pPr>
        <w:pStyle w:val="0"/>
        <w:spacing w:before="200" w:line-rule="auto"/>
        <w:ind w:firstLine="540"/>
        <w:jc w:val="both"/>
      </w:pPr>
      <w:r>
        <w:rPr>
          <w:sz w:val="20"/>
        </w:rPr>
        <w:t xml:space="preserve">б) 10 рабочих дней в иных случаях.</w:t>
      </w:r>
    </w:p>
    <w:p>
      <w:pPr>
        <w:pStyle w:val="0"/>
        <w:spacing w:before="200" w:line-rule="auto"/>
        <w:ind w:firstLine="540"/>
        <w:jc w:val="both"/>
      </w:pPr>
      <w:r>
        <w:rPr>
          <w:sz w:val="20"/>
        </w:rP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history="0" w:anchor="P376" w:tooltip="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подпункту &quot;а&quot; пункта 72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
        <w:r>
          <w:rPr>
            <w:sz w:val="20"/>
            <w:color w:val="0000ff"/>
          </w:rPr>
          <w:t xml:space="preserve">абзаце первом пункта 69</w:t>
        </w:r>
      </w:hyperlink>
      <w:r>
        <w:rPr>
          <w:sz w:val="20"/>
        </w:rP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bookmarkStart w:id="341" w:name="P341"/>
    <w:bookmarkEnd w:id="341"/>
    <w:p>
      <w:pPr>
        <w:pStyle w:val="0"/>
        <w:spacing w:before="200" w:line-rule="auto"/>
        <w:ind w:firstLine="540"/>
        <w:jc w:val="both"/>
      </w:pPr>
      <w:r>
        <w:rPr>
          <w:sz w:val="20"/>
        </w:rPr>
        <w:t xml:space="preserve">57. В случае если заявителем первой категории в заявке о подключении указаны сведения, предусмотренные </w:t>
      </w:r>
      <w:hyperlink w:history="0" w:anchor="P177" w:tooltip="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
        <w:r>
          <w:rPr>
            <w:sz w:val="20"/>
            <w:color w:val="0000ff"/>
          </w:rPr>
          <w:t xml:space="preserve">подпунктом "г" пункта 11</w:t>
        </w:r>
      </w:hyperlink>
      <w:r>
        <w:rPr>
          <w:sz w:val="20"/>
        </w:rP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history="0"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пунктах 53</w:t>
        </w:r>
      </w:hyperlink>
      <w:r>
        <w:rPr>
          <w:sz w:val="20"/>
        </w:rPr>
        <w:t xml:space="preserve"> и </w:t>
      </w:r>
      <w:hyperlink w:history="0"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54</w:t>
        </w:r>
      </w:hyperlink>
      <w:r>
        <w:rPr>
          <w:sz w:val="20"/>
        </w:rP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history="0"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пунктами 53</w:t>
        </w:r>
      </w:hyperlink>
      <w:r>
        <w:rPr>
          <w:sz w:val="20"/>
        </w:rPr>
        <w:t xml:space="preserve"> и </w:t>
      </w:r>
      <w:hyperlink w:history="0"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54</w:t>
        </w:r>
      </w:hyperlink>
      <w:r>
        <w:rPr>
          <w:sz w:val="20"/>
        </w:rP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bookmarkStart w:id="342" w:name="P342"/>
    <w:bookmarkEnd w:id="342"/>
    <w:p>
      <w:pPr>
        <w:pStyle w:val="0"/>
        <w:spacing w:before="200" w:line-rule="auto"/>
        <w:ind w:firstLine="540"/>
        <w:jc w:val="both"/>
      </w:pPr>
      <w:r>
        <w:rPr>
          <w:sz w:val="20"/>
        </w:rP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history="0" w:anchor="P341" w:tooltip="57. В случае если заявителем первой категории в заявке о подключении указаны сведения, предусмотренные подпунктом &quot;г&quot; пункта 11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пунктах 53 и 54 настоящих Правил, в договоре о подключении устанавливается срок осуществления мероприятий по подключению (технологическому пр...">
        <w:r>
          <w:rPr>
            <w:sz w:val="20"/>
            <w:color w:val="0000ff"/>
          </w:rPr>
          <w:t xml:space="preserve">пунктом 57</w:t>
        </w:r>
      </w:hyperlink>
      <w:r>
        <w:rPr>
          <w:sz w:val="20"/>
        </w:rPr>
        <w:t xml:space="preserve"> настоящих Правил).</w:t>
      </w:r>
    </w:p>
    <w:p>
      <w:pPr>
        <w:pStyle w:val="0"/>
        <w:spacing w:before="200" w:line-rule="auto"/>
        <w:ind w:firstLine="540"/>
        <w:jc w:val="both"/>
      </w:pPr>
      <w:r>
        <w:rPr>
          <w:sz w:val="20"/>
        </w:rPr>
        <w:t xml:space="preserve">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pPr>
        <w:pStyle w:val="0"/>
        <w:jc w:val="both"/>
      </w:pPr>
      <w:r>
        <w:rPr>
          <w:sz w:val="20"/>
        </w:rPr>
        <w:t xml:space="preserve">(в ред. </w:t>
      </w:r>
      <w:hyperlink w:history="0" r:id="rId88"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bookmarkStart w:id="345" w:name="P345"/>
    <w:bookmarkEnd w:id="345"/>
    <w:p>
      <w:pPr>
        <w:pStyle w:val="0"/>
        <w:spacing w:before="200" w:line-rule="auto"/>
        <w:ind w:firstLine="540"/>
        <w:jc w:val="both"/>
      </w:pPr>
      <w:r>
        <w:rPr>
          <w:sz w:val="20"/>
        </w:rP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history="0" w:anchor="P359" w:tooltip="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пункте 12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пункте 90 настоящих Правил).">
        <w:r>
          <w:rPr>
            <w:sz w:val="20"/>
            <w:color w:val="0000ff"/>
          </w:rPr>
          <w:t xml:space="preserve">пунктом 61</w:t>
        </w:r>
      </w:hyperlink>
      <w:r>
        <w:rPr>
          <w:sz w:val="20"/>
        </w:rPr>
        <w:t xml:space="preserve"> настоящих Правил.</w:t>
      </w:r>
    </w:p>
    <w:p>
      <w:pPr>
        <w:pStyle w:val="0"/>
        <w:jc w:val="both"/>
      </w:pPr>
      <w:r>
        <w:rPr>
          <w:sz w:val="20"/>
        </w:rPr>
        <w:t xml:space="preserve">(в ред. </w:t>
      </w:r>
      <w:hyperlink w:history="0" r:id="rId89"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Срок, на который продлевается срок осуществления мероприятий по подключению (технологическому присоединению), не может превышать:</w:t>
      </w:r>
    </w:p>
    <w:p>
      <w:pPr>
        <w:pStyle w:val="0"/>
        <w:spacing w:before="200" w:line-rule="auto"/>
        <w:ind w:firstLine="540"/>
        <w:jc w:val="both"/>
      </w:pPr>
      <w:r>
        <w:rPr>
          <w:sz w:val="20"/>
        </w:rPr>
        <w:t xml:space="preserve">6 месяцев - для заявителей первой категории;</w:t>
      </w:r>
    </w:p>
    <w:p>
      <w:pPr>
        <w:pStyle w:val="0"/>
        <w:spacing w:before="200" w:line-rule="auto"/>
        <w:ind w:firstLine="540"/>
        <w:jc w:val="both"/>
      </w:pPr>
      <w:r>
        <w:rPr>
          <w:sz w:val="20"/>
        </w:rPr>
        <w:t xml:space="preserve">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pPr>
        <w:pStyle w:val="0"/>
        <w:spacing w:before="200" w:line-rule="auto"/>
        <w:ind w:firstLine="540"/>
        <w:jc w:val="both"/>
      </w:pPr>
      <w:r>
        <w:rPr>
          <w:sz w:val="20"/>
        </w:rPr>
        <w:t xml:space="preserve">Заявитель в случае направления исполнителем предусмотренного </w:t>
      </w:r>
      <w:hyperlink w:history="0" w:anchor="P34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0"/>
            <w:color w:val="0000ff"/>
          </w:rPr>
          <w:t xml:space="preserve">абзацем третьим</w:t>
        </w:r>
      </w:hyperlink>
      <w:r>
        <w:rPr>
          <w:sz w:val="20"/>
        </w:rP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history="0" w:anchor="P34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0"/>
            <w:color w:val="0000ff"/>
          </w:rPr>
          <w:t xml:space="preserve">абзацем третьим</w:t>
        </w:r>
      </w:hyperlink>
      <w:r>
        <w:rPr>
          <w:sz w:val="20"/>
        </w:rP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pPr>
        <w:pStyle w:val="0"/>
        <w:jc w:val="both"/>
      </w:pPr>
      <w:r>
        <w:rPr>
          <w:sz w:val="20"/>
        </w:rPr>
        <w:t xml:space="preserve">(в ред. </w:t>
      </w:r>
      <w:hyperlink w:history="0" r:id="rId9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history="0"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пунктом 53</w:t>
        </w:r>
      </w:hyperlink>
      <w:r>
        <w:rPr>
          <w:sz w:val="20"/>
        </w:rPr>
        <w:t xml:space="preserve"> настоящих Правил, если предусмотренный настоящим пунктом порядок такого продления соблюден заявителем.</w:t>
      </w:r>
    </w:p>
    <w:p>
      <w:pPr>
        <w:pStyle w:val="0"/>
        <w:spacing w:before="200" w:line-rule="auto"/>
        <w:ind w:firstLine="540"/>
        <w:jc w:val="both"/>
      </w:pPr>
      <w:r>
        <w:rPr>
          <w:sz w:val="20"/>
        </w:rPr>
        <w:t xml:space="preserve">58(1). В случае поступления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pPr>
        <w:pStyle w:val="0"/>
        <w:jc w:val="both"/>
      </w:pPr>
      <w:r>
        <w:rPr>
          <w:sz w:val="20"/>
        </w:rPr>
        <w:t xml:space="preserve">(п. 58(1) введен </w:t>
      </w:r>
      <w:hyperlink w:history="0" r:id="rId9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history="0" w:anchor="P287" w:tooltip="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
        <w:r>
          <w:rPr>
            <w:sz w:val="20"/>
            <w:color w:val="0000ff"/>
          </w:rPr>
          <w:t xml:space="preserve">подпункте "д" пункта 42</w:t>
        </w:r>
      </w:hyperlink>
      <w:r>
        <w:rPr>
          <w:sz w:val="20"/>
        </w:rPr>
        <w:t xml:space="preserve"> настоящих Правил.</w:t>
      </w:r>
    </w:p>
    <w:bookmarkStart w:id="357" w:name="P357"/>
    <w:bookmarkEnd w:id="357"/>
    <w:p>
      <w:pPr>
        <w:pStyle w:val="0"/>
        <w:spacing w:before="200" w:line-rule="auto"/>
        <w:ind w:firstLine="540"/>
        <w:jc w:val="both"/>
      </w:pPr>
      <w:r>
        <w:rPr>
          <w:sz w:val="20"/>
        </w:rPr>
        <w:t xml:space="preserve">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pPr>
        <w:pStyle w:val="0"/>
        <w:jc w:val="both"/>
      </w:pPr>
      <w:r>
        <w:rPr>
          <w:sz w:val="20"/>
        </w:rPr>
        <w:t xml:space="preserve">(в ред. </w:t>
      </w:r>
      <w:hyperlink w:history="0" r:id="rId9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59" w:name="P359"/>
    <w:bookmarkEnd w:id="359"/>
    <w:p>
      <w:pPr>
        <w:pStyle w:val="0"/>
        <w:spacing w:before="200" w:line-rule="auto"/>
        <w:ind w:firstLine="540"/>
        <w:jc w:val="both"/>
      </w:pPr>
      <w:r>
        <w:rPr>
          <w:sz w:val="20"/>
        </w:rP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настоящих Правил).</w:t>
      </w:r>
    </w:p>
    <w:p>
      <w:pPr>
        <w:pStyle w:val="0"/>
        <w:spacing w:before="200" w:line-rule="auto"/>
        <w:ind w:firstLine="540"/>
        <w:jc w:val="both"/>
      </w:pPr>
      <w:r>
        <w:rPr>
          <w:sz w:val="20"/>
        </w:rP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настоящих Правил.</w:t>
      </w:r>
    </w:p>
    <w:p>
      <w:pPr>
        <w:pStyle w:val="0"/>
        <w:spacing w:before="200" w:line-rule="auto"/>
        <w:ind w:firstLine="540"/>
        <w:jc w:val="both"/>
      </w:pPr>
      <w:r>
        <w:rPr>
          <w:sz w:val="20"/>
        </w:rPr>
        <w:t xml:space="preserve">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pPr>
        <w:pStyle w:val="0"/>
        <w:spacing w:before="200" w:line-rule="auto"/>
        <w:ind w:firstLine="540"/>
        <w:jc w:val="both"/>
      </w:pPr>
      <w:r>
        <w:rPr>
          <w:sz w:val="20"/>
        </w:rPr>
        <w:t xml:space="preserve">64. Внесение платы за подключение (технологическое присоединение) заявителями первой категории осуществляется в следующем порядке:</w:t>
      </w:r>
    </w:p>
    <w:p>
      <w:pPr>
        <w:pStyle w:val="0"/>
        <w:spacing w:before="200" w:line-rule="auto"/>
        <w:ind w:firstLine="540"/>
        <w:jc w:val="both"/>
      </w:pPr>
      <w:r>
        <w:rPr>
          <w:sz w:val="20"/>
        </w:rPr>
        <w:t xml:space="preserve">а) 50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подпунктом "а" пункта 72</w:t>
        </w:r>
      </w:hyperlink>
      <w:r>
        <w:rPr>
          <w:sz w:val="20"/>
        </w:rPr>
        <w:t xml:space="preserve"> настоящих Правил, в объеме, определенном в договоре о подключении;</w:t>
      </w:r>
    </w:p>
    <w:p>
      <w:pPr>
        <w:pStyle w:val="0"/>
        <w:spacing w:before="200" w:line-rule="auto"/>
        <w:ind w:firstLine="540"/>
        <w:jc w:val="both"/>
      </w:pPr>
      <w:r>
        <w:rPr>
          <w:sz w:val="20"/>
        </w:rPr>
        <w:t xml:space="preserve">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pPr>
        <w:pStyle w:val="0"/>
        <w:spacing w:before="200" w:line-rule="auto"/>
        <w:ind w:firstLine="540"/>
        <w:jc w:val="both"/>
      </w:pPr>
      <w:r>
        <w:rPr>
          <w:sz w:val="20"/>
        </w:rPr>
        <w:t xml:space="preserve">а) 25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pPr>
        <w:pStyle w:val="0"/>
        <w:spacing w:before="200" w:line-rule="auto"/>
        <w:ind w:firstLine="540"/>
        <w:jc w:val="both"/>
      </w:pPr>
      <w:r>
        <w:rPr>
          <w:sz w:val="20"/>
        </w:rPr>
        <w:t xml:space="preserve">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pPr>
        <w:pStyle w:val="0"/>
        <w:spacing w:before="200" w:line-rule="auto"/>
        <w:ind w:firstLine="540"/>
        <w:jc w:val="both"/>
      </w:pPr>
      <w:r>
        <w:rPr>
          <w:sz w:val="20"/>
        </w:rPr>
        <w:t xml:space="preserve">г) 15 процентов платы за подключение (технологическое присоединение) вносится в течение 11 рабочих дней со дня подписания акта о подключении.</w:t>
      </w:r>
    </w:p>
    <w:p>
      <w:pPr>
        <w:pStyle w:val="0"/>
        <w:spacing w:before="200" w:line-rule="auto"/>
        <w:ind w:firstLine="540"/>
        <w:jc w:val="both"/>
      </w:pPr>
      <w:r>
        <w:rPr>
          <w:sz w:val="20"/>
        </w:rPr>
        <w:t xml:space="preserve">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pPr>
        <w:pStyle w:val="0"/>
        <w:jc w:val="both"/>
      </w:pPr>
      <w:r>
        <w:rPr>
          <w:sz w:val="20"/>
        </w:rPr>
        <w:t xml:space="preserve">(в ред. </w:t>
      </w:r>
      <w:hyperlink w:history="0" r:id="rId9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73" w:name="P373"/>
    <w:bookmarkEnd w:id="373"/>
    <w:p>
      <w:pPr>
        <w:pStyle w:val="0"/>
        <w:spacing w:before="200" w:line-rule="auto"/>
        <w:ind w:firstLine="540"/>
        <w:jc w:val="both"/>
      </w:pPr>
      <w:r>
        <w:rPr>
          <w:sz w:val="20"/>
        </w:rP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pPr>
        <w:pStyle w:val="0"/>
        <w:spacing w:before="200" w:line-rule="auto"/>
        <w:ind w:firstLine="540"/>
        <w:jc w:val="both"/>
      </w:pPr>
      <w:r>
        <w:rPr>
          <w:sz w:val="20"/>
        </w:rP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pPr>
        <w:pStyle w:val="0"/>
        <w:spacing w:before="200" w:line-rule="auto"/>
        <w:ind w:firstLine="540"/>
        <w:jc w:val="both"/>
      </w:pPr>
      <w:r>
        <w:rPr>
          <w:sz w:val="20"/>
        </w:rPr>
        <w:t xml:space="preserve">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bookmarkStart w:id="376" w:name="P376"/>
    <w:bookmarkEnd w:id="376"/>
    <w:p>
      <w:pPr>
        <w:pStyle w:val="0"/>
        <w:spacing w:before="200" w:line-rule="auto"/>
        <w:ind w:firstLine="540"/>
        <w:jc w:val="both"/>
      </w:pPr>
      <w:r>
        <w:rPr>
          <w:sz w:val="20"/>
        </w:rP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подпункту "а" пункта 72</w:t>
        </w:r>
      </w:hyperlink>
      <w:r>
        <w:rPr>
          <w:sz w:val="20"/>
        </w:rP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bookmarkStart w:id="377" w:name="P377"/>
    <w:bookmarkEnd w:id="377"/>
    <w:p>
      <w:pPr>
        <w:pStyle w:val="0"/>
        <w:spacing w:before="200" w:line-rule="auto"/>
        <w:ind w:firstLine="540"/>
        <w:jc w:val="both"/>
      </w:pPr>
      <w:r>
        <w:rPr>
          <w:sz w:val="20"/>
        </w:rP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подпункту "а" пункта 72</w:t>
        </w:r>
      </w:hyperlink>
      <w:r>
        <w:rPr>
          <w:sz w:val="20"/>
        </w:rP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pPr>
        <w:pStyle w:val="0"/>
        <w:spacing w:before="200" w:line-rule="auto"/>
        <w:ind w:firstLine="540"/>
        <w:jc w:val="both"/>
      </w:pPr>
      <w:r>
        <w:rPr>
          <w:sz w:val="20"/>
        </w:rP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w:history="0" r:id="rId94" w:tooltip="Постановление Правительства РФ от 29.12.2000 N 1021 (ред. от 16.04.2024)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(в ред. </w:t>
      </w:r>
      <w:hyperlink w:history="0" r:id="rId9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bookmarkStart w:id="381" w:name="P381"/>
    <w:bookmarkEnd w:id="381"/>
    <w:p>
      <w:pPr>
        <w:pStyle w:val="0"/>
        <w:spacing w:before="200" w:line-rule="auto"/>
        <w:ind w:firstLine="540"/>
        <w:jc w:val="both"/>
      </w:pPr>
      <w:r>
        <w:rPr>
          <w:sz w:val="20"/>
        </w:rPr>
        <w:t xml:space="preserve">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spacing w:before="200" w:line-rule="auto"/>
        <w:ind w:firstLine="540"/>
        <w:jc w:val="both"/>
      </w:pPr>
      <w:r>
        <w:rPr>
          <w:sz w:val="20"/>
        </w:rPr>
        <w:t xml:space="preserve">б) выполнение заявителем и исполнителем технических условий;</w:t>
      </w:r>
    </w:p>
    <w:bookmarkStart w:id="383" w:name="P383"/>
    <w:bookmarkEnd w:id="383"/>
    <w:p>
      <w:pPr>
        <w:pStyle w:val="0"/>
        <w:spacing w:before="200" w:line-rule="auto"/>
        <w:ind w:firstLine="540"/>
        <w:jc w:val="both"/>
      </w:pPr>
      <w:r>
        <w:rPr>
          <w:sz w:val="20"/>
        </w:rPr>
        <w:t xml:space="preserve">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pPr>
        <w:pStyle w:val="0"/>
        <w:jc w:val="both"/>
      </w:pPr>
      <w:r>
        <w:rPr>
          <w:sz w:val="20"/>
        </w:rPr>
        <w:t xml:space="preserve">(в ред. </w:t>
      </w:r>
      <w:hyperlink w:history="0" r:id="rId9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85" w:name="P385"/>
    <w:bookmarkEnd w:id="385"/>
    <w:p>
      <w:pPr>
        <w:pStyle w:val="0"/>
        <w:spacing w:before="200" w:line-rule="auto"/>
        <w:ind w:firstLine="540"/>
        <w:jc w:val="both"/>
      </w:pPr>
      <w:r>
        <w:rPr>
          <w:sz w:val="20"/>
        </w:rPr>
        <w:t xml:space="preserve">г) подписание исполнителем и заявителем акта о готовности;</w:t>
      </w:r>
    </w:p>
    <w:bookmarkStart w:id="386" w:name="P386"/>
    <w:bookmarkEnd w:id="386"/>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w:t>
      </w:r>
    </w:p>
    <w:bookmarkStart w:id="387" w:name="P387"/>
    <w:bookmarkEnd w:id="387"/>
    <w:p>
      <w:pPr>
        <w:pStyle w:val="0"/>
        <w:spacing w:before="200" w:line-rule="auto"/>
        <w:ind w:firstLine="540"/>
        <w:jc w:val="both"/>
      </w:pPr>
      <w:r>
        <w:rPr>
          <w:sz w:val="20"/>
        </w:rPr>
        <w:t xml:space="preserve">72. Исполнитель обязан:</w:t>
      </w:r>
    </w:p>
    <w:bookmarkStart w:id="388" w:name="P388"/>
    <w:bookmarkEnd w:id="388"/>
    <w:p>
      <w:pPr>
        <w:pStyle w:val="0"/>
        <w:spacing w:before="200" w:line-rule="auto"/>
        <w:ind w:firstLine="540"/>
        <w:jc w:val="both"/>
      </w:pPr>
      <w:r>
        <w:rPr>
          <w:sz w:val="20"/>
        </w:rPr>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bookmarkStart w:id="389" w:name="P389"/>
    <w:bookmarkEnd w:id="389"/>
    <w:p>
      <w:pPr>
        <w:pStyle w:val="0"/>
        <w:spacing w:before="200" w:line-rule="auto"/>
        <w:ind w:firstLine="540"/>
        <w:jc w:val="both"/>
      </w:pPr>
      <w:r>
        <w:rPr>
          <w:sz w:val="20"/>
        </w:rPr>
        <w:t xml:space="preserve">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jc w:val="both"/>
      </w:pPr>
      <w:r>
        <w:rPr>
          <w:sz w:val="20"/>
        </w:rPr>
        <w:t xml:space="preserve">(в ред. </w:t>
      </w:r>
      <w:hyperlink w:history="0" r:id="rId9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history="0" w:anchor="P385" w:tooltip="г) подписание исполнителем и заявителем акта о готовности;">
        <w:r>
          <w:rPr>
            <w:sz w:val="20"/>
            <w:color w:val="0000ff"/>
          </w:rPr>
          <w:t xml:space="preserve">подпункте "г" пункта 71</w:t>
        </w:r>
      </w:hyperlink>
      <w:r>
        <w:rPr>
          <w:sz w:val="20"/>
        </w:rPr>
        <w:t xml:space="preserve"> настоящих Правил);</w:t>
      </w:r>
    </w:p>
    <w:p>
      <w:pPr>
        <w:pStyle w:val="0"/>
        <w:spacing w:before="200" w:line-rule="auto"/>
        <w:ind w:firstLine="540"/>
        <w:jc w:val="both"/>
      </w:pPr>
      <w:r>
        <w:rPr>
          <w:sz w:val="20"/>
        </w:rPr>
        <w:t xml:space="preserve">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pPr>
        <w:pStyle w:val="0"/>
        <w:spacing w:before="200" w:line-rule="auto"/>
        <w:ind w:firstLine="540"/>
        <w:jc w:val="both"/>
      </w:pPr>
      <w:r>
        <w:rPr>
          <w:sz w:val="20"/>
        </w:rPr>
        <w:t xml:space="preserve">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pPr>
        <w:pStyle w:val="0"/>
        <w:spacing w:before="200" w:line-rule="auto"/>
        <w:ind w:firstLine="540"/>
        <w:jc w:val="both"/>
      </w:pPr>
      <w:r>
        <w:rPr>
          <w:sz w:val="20"/>
        </w:rPr>
        <w:t xml:space="preserve">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73. Исполнитель имеет право:</w:t>
      </w:r>
    </w:p>
    <w:p>
      <w:pPr>
        <w:pStyle w:val="0"/>
        <w:spacing w:before="200" w:line-rule="auto"/>
        <w:ind w:firstLine="540"/>
        <w:jc w:val="both"/>
      </w:pPr>
      <w:r>
        <w:rPr>
          <w:sz w:val="20"/>
        </w:rPr>
        <w:t xml:space="preserve">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б) расторгнуть договор о подключении в одностороннем порядке в случае, предусмотренном </w:t>
      </w:r>
      <w:hyperlink w:history="0" w:anchor="P377" w:tooltip="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подпункту &quot;а&quot; пункта 72 настоящих Правил, может являться основанием для расторжения договора о подключении в одностороннем порядке по требованию исполнителя.">
        <w:r>
          <w:rPr>
            <w:sz w:val="20"/>
            <w:color w:val="0000ff"/>
          </w:rPr>
          <w:t xml:space="preserve">абзацем вторым пункта 69</w:t>
        </w:r>
      </w:hyperlink>
      <w:r>
        <w:rPr>
          <w:sz w:val="20"/>
        </w:rPr>
        <w:t xml:space="preserve"> настоящих Правил.</w:t>
      </w:r>
    </w:p>
    <w:p>
      <w:pPr>
        <w:pStyle w:val="0"/>
        <w:spacing w:before="200" w:line-rule="auto"/>
        <w:ind w:firstLine="540"/>
        <w:jc w:val="both"/>
      </w:pPr>
      <w:r>
        <w:rPr>
          <w:sz w:val="20"/>
        </w:rPr>
        <w:t xml:space="preserve">74. Заявитель обязан:</w:t>
      </w:r>
    </w:p>
    <w:p>
      <w:pPr>
        <w:pStyle w:val="0"/>
        <w:spacing w:before="200" w:line-rule="auto"/>
        <w:ind w:firstLine="540"/>
        <w:jc w:val="both"/>
      </w:pPr>
      <w:r>
        <w:rPr>
          <w:sz w:val="20"/>
        </w:rPr>
        <w:t xml:space="preserve">а) выполнить установленные в договоре о подключении условия подготовки сети газопотребления и газоиспользующего оборудования к подключению;</w:t>
      </w:r>
    </w:p>
    <w:p>
      <w:pPr>
        <w:pStyle w:val="0"/>
        <w:spacing w:before="200" w:line-rule="auto"/>
        <w:ind w:firstLine="540"/>
        <w:jc w:val="both"/>
      </w:pPr>
      <w:r>
        <w:rPr>
          <w:sz w:val="20"/>
        </w:rPr>
        <w:t xml:space="preserve">б) при мониторинге исполнителем выполнения заявителем технических условий о присоединении в соответствии с </w:t>
      </w:r>
      <w:hyperlink w:history="0" w:anchor="P389" w:tooltip="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w:r>
          <w:rPr>
            <w:sz w:val="20"/>
            <w:color w:val="0000ff"/>
          </w:rPr>
          <w:t xml:space="preserve">подпунктом "б" пункта 72</w:t>
        </w:r>
      </w:hyperlink>
      <w:r>
        <w:rPr>
          <w:sz w:val="20"/>
        </w:rP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г) обеспечить исполнителю доступ к объектам капитального строительства заявителя для мониторинга выполнения заявителем технических условий;</w:t>
      </w:r>
    </w:p>
    <w:p>
      <w:pPr>
        <w:pStyle w:val="0"/>
        <w:spacing w:before="200" w:line-rule="auto"/>
        <w:ind w:firstLine="540"/>
        <w:jc w:val="both"/>
      </w:pPr>
      <w:r>
        <w:rPr>
          <w:sz w:val="20"/>
        </w:rPr>
        <w:t xml:space="preserve">д) внести плату за подключение (технологическое присоединение) в размере и сроки, которые установлены договором о подключении;</w:t>
      </w:r>
    </w:p>
    <w:p>
      <w:pPr>
        <w:pStyle w:val="0"/>
        <w:spacing w:before="200" w:line-rule="auto"/>
        <w:ind w:firstLine="540"/>
        <w:jc w:val="both"/>
      </w:pPr>
      <w:r>
        <w:rPr>
          <w:sz w:val="20"/>
        </w:rPr>
        <w:t xml:space="preserve">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pPr>
        <w:pStyle w:val="0"/>
        <w:spacing w:before="200" w:line-rule="auto"/>
        <w:ind w:firstLine="540"/>
        <w:jc w:val="both"/>
      </w:pPr>
      <w:r>
        <w:rPr>
          <w:sz w:val="20"/>
        </w:rPr>
        <w:t xml:space="preserve">75. Заявитель имеет право:</w:t>
      </w:r>
    </w:p>
    <w:p>
      <w:pPr>
        <w:pStyle w:val="0"/>
        <w:spacing w:before="200" w:line-rule="auto"/>
        <w:ind w:firstLine="540"/>
        <w:jc w:val="both"/>
      </w:pPr>
      <w:r>
        <w:rPr>
          <w:sz w:val="20"/>
        </w:rPr>
        <w:t xml:space="preserve">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pPr>
        <w:pStyle w:val="0"/>
        <w:spacing w:before="200" w:line-rule="auto"/>
        <w:ind w:firstLine="540"/>
        <w:jc w:val="both"/>
      </w:pPr>
      <w:r>
        <w:rPr>
          <w:sz w:val="20"/>
        </w:rPr>
        <w:t xml:space="preserve">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pPr>
        <w:pStyle w:val="0"/>
        <w:jc w:val="both"/>
      </w:pPr>
      <w:r>
        <w:rPr>
          <w:sz w:val="20"/>
        </w:rPr>
        <w:t xml:space="preserve">(в ред. </w:t>
      </w:r>
      <w:hyperlink w:history="0" r:id="rId9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76. Единый оператор газификации или региональный оператор газификации обязан:</w:t>
      </w:r>
    </w:p>
    <w:bookmarkStart w:id="411" w:name="P411"/>
    <w:bookmarkEnd w:id="411"/>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заявителя на действия (бездействие) исполнителя и принимать меры в рамках мониторинга, указанного в </w:t>
      </w:r>
      <w:hyperlink w:history="0" w:anchor="P411" w:tooltip="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
        <w:r>
          <w:rPr>
            <w:sz w:val="20"/>
            <w:color w:val="0000ff"/>
          </w:rPr>
          <w:t xml:space="preserve">абзаце втором</w:t>
        </w:r>
      </w:hyperlink>
      <w:r>
        <w:rPr>
          <w:sz w:val="20"/>
        </w:rPr>
        <w:t xml:space="preserve"> настоящего пункта, направленные на исполнение исполнителем своих обязанностей.</w:t>
      </w:r>
    </w:p>
    <w:p>
      <w:pPr>
        <w:pStyle w:val="0"/>
        <w:spacing w:before="200" w:line-rule="auto"/>
        <w:ind w:firstLine="540"/>
        <w:jc w:val="both"/>
      </w:pPr>
      <w:r>
        <w:rPr>
          <w:sz w:val="20"/>
        </w:rPr>
        <w:t xml:space="preserve">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00" w:line-rule="auto"/>
        <w:ind w:firstLine="540"/>
        <w:jc w:val="both"/>
      </w:pPr>
      <w:r>
        <w:rPr>
          <w:sz w:val="20"/>
        </w:rPr>
        <w:t xml:space="preserve">78. Изменение условий договора о подключении осуществляется при согласии сторон договора о подключении и оформляется дополнительным соглашением.</w:t>
      </w:r>
    </w:p>
    <w:p>
      <w:pPr>
        <w:pStyle w:val="0"/>
        <w:spacing w:before="200" w:line-rule="auto"/>
        <w:ind w:firstLine="540"/>
        <w:jc w:val="both"/>
      </w:pPr>
      <w:r>
        <w:rPr>
          <w:sz w:val="20"/>
        </w:rPr>
        <w:t xml:space="preserve">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00" w:line-rule="auto"/>
        <w:ind w:firstLine="540"/>
        <w:jc w:val="both"/>
      </w:pPr>
      <w:r>
        <w:rPr>
          <w:sz w:val="20"/>
        </w:rPr>
        <w:t xml:space="preserve">80. Запрещается навязывать заявителю услуги и обязательства, которые не предусмотрены настоящими Правилами.</w:t>
      </w:r>
    </w:p>
    <w:p>
      <w:pPr>
        <w:pStyle w:val="0"/>
        <w:jc w:val="both"/>
      </w:pPr>
      <w:r>
        <w:rPr>
          <w:sz w:val="20"/>
        </w:rPr>
      </w:r>
    </w:p>
    <w:p>
      <w:pPr>
        <w:pStyle w:val="2"/>
        <w:outlineLvl w:val="1"/>
        <w:jc w:val="center"/>
      </w:pPr>
      <w:r>
        <w:rPr>
          <w:sz w:val="20"/>
        </w:rPr>
        <w:t xml:space="preserve">III. О корректировке размера платы за подключение</w:t>
      </w:r>
    </w:p>
    <w:p>
      <w:pPr>
        <w:pStyle w:val="2"/>
        <w:jc w:val="center"/>
      </w:pPr>
      <w:r>
        <w:rPr>
          <w:sz w:val="20"/>
        </w:rPr>
        <w:t xml:space="preserve">(технологическое присоединение) при ее определении</w:t>
      </w:r>
    </w:p>
    <w:p>
      <w:pPr>
        <w:pStyle w:val="2"/>
        <w:jc w:val="center"/>
      </w:pPr>
      <w:r>
        <w:rPr>
          <w:sz w:val="20"/>
        </w:rPr>
        <w:t xml:space="preserve">по индивидуальному проекту</w:t>
      </w:r>
    </w:p>
    <w:p>
      <w:pPr>
        <w:pStyle w:val="0"/>
        <w:jc w:val="both"/>
      </w:pPr>
      <w:r>
        <w:rPr>
          <w:sz w:val="20"/>
        </w:rPr>
      </w:r>
    </w:p>
    <w:bookmarkStart w:id="422" w:name="P422"/>
    <w:bookmarkEnd w:id="422"/>
    <w:p>
      <w:pPr>
        <w:pStyle w:val="0"/>
        <w:ind w:firstLine="540"/>
        <w:jc w:val="both"/>
      </w:pPr>
      <w:r>
        <w:rPr>
          <w:sz w:val="20"/>
        </w:rP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pPr>
        <w:pStyle w:val="0"/>
        <w:jc w:val="both"/>
      </w:pPr>
      <w:r>
        <w:rPr>
          <w:sz w:val="20"/>
        </w:rPr>
        <w:t xml:space="preserve">(в ред. </w:t>
      </w:r>
      <w:hyperlink w:history="0" r:id="rId9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заключенный договор о подключении;</w:t>
      </w:r>
    </w:p>
    <w:p>
      <w:pPr>
        <w:pStyle w:val="0"/>
        <w:spacing w:before="200" w:line-rule="auto"/>
        <w:ind w:firstLine="540"/>
        <w:jc w:val="both"/>
      </w:pPr>
      <w:r>
        <w:rPr>
          <w:sz w:val="20"/>
        </w:rPr>
        <w:t xml:space="preserve">б) технические условия (если выдавались);</w:t>
      </w:r>
    </w:p>
    <w:p>
      <w:pPr>
        <w:pStyle w:val="0"/>
        <w:spacing w:before="200" w:line-rule="auto"/>
        <w:ind w:firstLine="540"/>
        <w:jc w:val="both"/>
      </w:pPr>
      <w:r>
        <w:rPr>
          <w:sz w:val="20"/>
        </w:rPr>
        <w:t xml:space="preserve">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pPr>
        <w:pStyle w:val="0"/>
        <w:spacing w:before="200" w:line-rule="auto"/>
        <w:ind w:firstLine="540"/>
        <w:jc w:val="both"/>
      </w:pPr>
      <w:r>
        <w:rPr>
          <w:sz w:val="20"/>
        </w:rP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pPr>
        <w:pStyle w:val="0"/>
        <w:jc w:val="both"/>
      </w:pPr>
      <w:r>
        <w:rPr>
          <w:sz w:val="20"/>
        </w:rPr>
        <w:t xml:space="preserve">(в ред. </w:t>
      </w:r>
      <w:hyperlink w:history="0" r:id="rId10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83. Исполнитель уведомляет заявителя о направлении заявления об установлении платы с приложенными к нему материалами, указанными в </w:t>
      </w:r>
      <w:hyperlink w:history="0" w:anchor="P42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0"/>
            <w:color w:val="0000ff"/>
          </w:rPr>
          <w:t xml:space="preserve">пункте 81</w:t>
        </w:r>
      </w:hyperlink>
      <w:r>
        <w:rPr>
          <w:sz w:val="20"/>
        </w:rP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pPr>
        <w:pStyle w:val="0"/>
        <w:jc w:val="both"/>
      </w:pPr>
      <w:r>
        <w:rPr>
          <w:sz w:val="20"/>
        </w:rPr>
        <w:t xml:space="preserve">(в ред. </w:t>
      </w:r>
      <w:hyperlink w:history="0" r:id="rId10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history="0" w:anchor="P42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0"/>
            <w:color w:val="0000ff"/>
          </w:rPr>
          <w:t xml:space="preserve">пунктом 81</w:t>
        </w:r>
      </w:hyperlink>
      <w:r>
        <w:rPr>
          <w:sz w:val="20"/>
        </w:rPr>
        <w:t xml:space="preserve"> настоящих Правил, исполнитель обязан направить указанную информацию в течение 5 рабочих дней со дня поступления обращения заявителя.</w:t>
      </w:r>
    </w:p>
    <w:p>
      <w:pPr>
        <w:pStyle w:val="0"/>
        <w:jc w:val="both"/>
      </w:pPr>
      <w:r>
        <w:rPr>
          <w:sz w:val="20"/>
        </w:rPr>
        <w:t xml:space="preserve">(в ред. </w:t>
      </w:r>
      <w:hyperlink w:history="0" r:id="rId10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pPr>
        <w:pStyle w:val="0"/>
        <w:jc w:val="both"/>
      </w:pPr>
      <w:r>
        <w:rPr>
          <w:sz w:val="20"/>
        </w:rPr>
        <w:t xml:space="preserve">(в ред. </w:t>
      </w:r>
      <w:hyperlink w:history="0" r:id="rId10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pPr>
        <w:pStyle w:val="0"/>
        <w:jc w:val="both"/>
      </w:pPr>
      <w:r>
        <w:rPr>
          <w:sz w:val="20"/>
        </w:rPr>
        <w:t xml:space="preserve">(в ред. </w:t>
      </w:r>
      <w:hyperlink w:history="0" r:id="rId10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pPr>
        <w:pStyle w:val="0"/>
        <w:jc w:val="both"/>
      </w:pPr>
      <w:r>
        <w:rPr>
          <w:sz w:val="20"/>
        </w:rPr>
        <w:t xml:space="preserve">(в ред. </w:t>
      </w:r>
      <w:hyperlink w:history="0" r:id="rId10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pPr>
        <w:pStyle w:val="0"/>
        <w:jc w:val="both"/>
      </w:pPr>
      <w:r>
        <w:rPr>
          <w:sz w:val="20"/>
        </w:rPr>
        <w:t xml:space="preserve">(в ред. </w:t>
      </w:r>
      <w:hyperlink w:history="0" r:id="rId10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pPr>
        <w:pStyle w:val="0"/>
        <w:jc w:val="both"/>
      </w:pPr>
      <w:r>
        <w:rPr>
          <w:sz w:val="20"/>
        </w:rPr>
        <w:t xml:space="preserve">(в ред. </w:t>
      </w:r>
      <w:hyperlink w:history="0" r:id="rId10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pPr>
        <w:pStyle w:val="0"/>
        <w:jc w:val="both"/>
      </w:pPr>
      <w:r>
        <w:rPr>
          <w:sz w:val="20"/>
        </w:rPr>
        <w:t xml:space="preserve">(в ред. </w:t>
      </w:r>
      <w:hyperlink w:history="0" r:id="rId10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bookmarkStart w:id="447" w:name="P447"/>
    <w:bookmarkEnd w:id="447"/>
    <w:p>
      <w:pPr>
        <w:pStyle w:val="0"/>
        <w:spacing w:before="200" w:line-rule="auto"/>
        <w:ind w:firstLine="540"/>
        <w:jc w:val="both"/>
      </w:pPr>
      <w:r>
        <w:rPr>
          <w:sz w:val="20"/>
        </w:rP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history="0" w:anchor="P38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подпунктами "а"</w:t>
        </w:r>
      </w:hyperlink>
      <w:r>
        <w:rPr>
          <w:sz w:val="20"/>
        </w:rPr>
        <w:t xml:space="preserve">, </w:t>
      </w:r>
      <w:hyperlink w:history="0" w:anchor="P38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0"/>
            <w:color w:val="0000ff"/>
          </w:rPr>
          <w:t xml:space="preserve">"в"</w:t>
        </w:r>
      </w:hyperlink>
      <w:r>
        <w:rPr>
          <w:sz w:val="20"/>
        </w:rPr>
        <w:t xml:space="preserve"> и </w:t>
      </w:r>
      <w:hyperlink w:history="0" w:anchor="P386" w:tooltip="д) осуществление исполнителем фактического присоединения и составление акта о подключении (технологическом присоединении).">
        <w:r>
          <w:rPr>
            <w:sz w:val="20"/>
            <w:color w:val="0000ff"/>
          </w:rPr>
          <w:t xml:space="preserve">"д" пункта 71</w:t>
        </w:r>
      </w:hyperlink>
      <w:r>
        <w:rPr>
          <w:sz w:val="20"/>
        </w:rP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history="0" w:anchor="P449" w:tooltip="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
        <w:r>
          <w:rPr>
            <w:sz w:val="20"/>
            <w:color w:val="0000ff"/>
          </w:rPr>
          <w:t xml:space="preserve">абзаце втором</w:t>
        </w:r>
      </w:hyperlink>
      <w:r>
        <w:rPr>
          <w:sz w:val="20"/>
        </w:rPr>
        <w:t xml:space="preserve"> настоящего пункта.</w:t>
      </w:r>
    </w:p>
    <w:p>
      <w:pPr>
        <w:pStyle w:val="0"/>
        <w:jc w:val="both"/>
      </w:pPr>
      <w:r>
        <w:rPr>
          <w:sz w:val="20"/>
        </w:rPr>
        <w:t xml:space="preserve">(в ред. </w:t>
      </w:r>
      <w:hyperlink w:history="0" r:id="rId10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449" w:name="P449"/>
    <w:bookmarkEnd w:id="449"/>
    <w:p>
      <w:pPr>
        <w:pStyle w:val="0"/>
        <w:spacing w:before="200" w:line-rule="auto"/>
        <w:ind w:firstLine="540"/>
        <w:jc w:val="both"/>
      </w:pPr>
      <w:r>
        <w:rPr>
          <w:sz w:val="20"/>
        </w:rP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history="0" w:anchor="P38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подпунктами "а"</w:t>
        </w:r>
      </w:hyperlink>
      <w:r>
        <w:rPr>
          <w:sz w:val="20"/>
        </w:rPr>
        <w:t xml:space="preserve">, </w:t>
      </w:r>
      <w:hyperlink w:history="0" w:anchor="P38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0"/>
            <w:color w:val="0000ff"/>
          </w:rPr>
          <w:t xml:space="preserve">"в"</w:t>
        </w:r>
      </w:hyperlink>
      <w:r>
        <w:rPr>
          <w:sz w:val="20"/>
        </w:rPr>
        <w:t xml:space="preserve"> и </w:t>
      </w:r>
      <w:hyperlink w:history="0" w:anchor="P386" w:tooltip="д) осуществление исполнителем фактического присоединения и составление акта о подключении (технологическом присоединении).">
        <w:r>
          <w:rPr>
            <w:sz w:val="20"/>
            <w:color w:val="0000ff"/>
          </w:rPr>
          <w:t xml:space="preserve">"д" пункта 71</w:t>
        </w:r>
      </w:hyperlink>
      <w:r>
        <w:rPr>
          <w:sz w:val="20"/>
        </w:rP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pPr>
        <w:pStyle w:val="0"/>
        <w:jc w:val="both"/>
      </w:pPr>
      <w:r>
        <w:rPr>
          <w:sz w:val="20"/>
        </w:rPr>
      </w:r>
    </w:p>
    <w:p>
      <w:pPr>
        <w:pStyle w:val="2"/>
        <w:outlineLvl w:val="1"/>
        <w:jc w:val="center"/>
      </w:pPr>
      <w:r>
        <w:rPr>
          <w:sz w:val="20"/>
        </w:rPr>
        <w:t xml:space="preserve">IV. Об особенностях подключения объектов капитального</w:t>
      </w:r>
    </w:p>
    <w:p>
      <w:pPr>
        <w:pStyle w:val="2"/>
        <w:jc w:val="center"/>
      </w:pPr>
      <w:r>
        <w:rPr>
          <w:sz w:val="20"/>
        </w:rPr>
        <w:t xml:space="preserve">строительства, принадлежащих разным заявителям, а также</w:t>
      </w:r>
    </w:p>
    <w:p>
      <w:pPr>
        <w:pStyle w:val="2"/>
        <w:jc w:val="center"/>
      </w:pPr>
      <w:r>
        <w:rPr>
          <w:sz w:val="20"/>
        </w:rPr>
        <w:t xml:space="preserve">объектов капитального строительства, расположенных</w:t>
      </w:r>
    </w:p>
    <w:p>
      <w:pPr>
        <w:pStyle w:val="2"/>
        <w:jc w:val="center"/>
      </w:pPr>
      <w:r>
        <w:rPr>
          <w:sz w:val="20"/>
        </w:rPr>
        <w:t xml:space="preserve">в границах территории садоводства или огородничества</w:t>
      </w:r>
    </w:p>
    <w:p>
      <w:pPr>
        <w:pStyle w:val="2"/>
        <w:jc w:val="center"/>
      </w:pPr>
      <w:r>
        <w:rPr>
          <w:sz w:val="20"/>
        </w:rPr>
        <w:t xml:space="preserve">и территории, подлежащей комплексному развитию</w:t>
      </w:r>
    </w:p>
    <w:p>
      <w:pPr>
        <w:pStyle w:val="0"/>
        <w:jc w:val="both"/>
      </w:pPr>
      <w:r>
        <w:rPr>
          <w:sz w:val="20"/>
        </w:rPr>
      </w:r>
    </w:p>
    <w:bookmarkStart w:id="457" w:name="P457"/>
    <w:bookmarkEnd w:id="457"/>
    <w:p>
      <w:pPr>
        <w:pStyle w:val="0"/>
        <w:ind w:firstLine="540"/>
        <w:jc w:val="both"/>
      </w:pPr>
      <w:r>
        <w:rPr>
          <w:sz w:val="20"/>
        </w:rP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pPr>
        <w:pStyle w:val="0"/>
        <w:spacing w:before="200" w:line-rule="auto"/>
        <w:ind w:firstLine="540"/>
        <w:jc w:val="both"/>
      </w:pPr>
      <w:r>
        <w:rPr>
          <w:sz w:val="20"/>
        </w:rPr>
        <w:t xml:space="preserve">92. По договору о подключении в случаях, указанных в </w:t>
      </w:r>
      <w:hyperlink w:history="0" w:anchor="P457" w:tooltip="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
        <w:r>
          <w:rPr>
            <w:sz w:val="20"/>
            <w:color w:val="0000ff"/>
          </w:rPr>
          <w:t xml:space="preserve">пункте 91</w:t>
        </w:r>
      </w:hyperlink>
      <w:r>
        <w:rPr>
          <w:sz w:val="20"/>
        </w:rP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bookmarkStart w:id="459" w:name="P459"/>
    <w:bookmarkEnd w:id="459"/>
    <w:p>
      <w:pPr>
        <w:pStyle w:val="0"/>
        <w:spacing w:before="200" w:line-rule="auto"/>
        <w:ind w:firstLine="540"/>
        <w:jc w:val="both"/>
      </w:pPr>
      <w:r>
        <w:rPr>
          <w:sz w:val="20"/>
        </w:rPr>
        <w:t xml:space="preserve">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pPr>
        <w:pStyle w:val="0"/>
        <w:spacing w:before="200" w:line-rule="auto"/>
        <w:ind w:firstLine="540"/>
        <w:jc w:val="both"/>
      </w:pPr>
      <w:r>
        <w:rPr>
          <w:sz w:val="20"/>
        </w:rPr>
        <w:t xml:space="preserve">94. В целях заключения договора о подключении в случаях, указанных в </w:t>
      </w:r>
      <w:hyperlink w:history="0" w:anchor="P45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0"/>
            <w:color w:val="0000ff"/>
          </w:rPr>
          <w:t xml:space="preserve">пункте 93</w:t>
        </w:r>
      </w:hyperlink>
      <w:r>
        <w:rPr>
          <w:sz w:val="20"/>
        </w:rP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pPr>
        <w:pStyle w:val="0"/>
        <w:spacing w:before="200" w:line-rule="auto"/>
        <w:ind w:firstLine="540"/>
        <w:jc w:val="both"/>
      </w:pPr>
      <w:r>
        <w:rPr>
          <w:sz w:val="20"/>
        </w:rPr>
        <w:t xml:space="preserve">95. По договору о подключении в случаях, указанных в </w:t>
      </w:r>
      <w:hyperlink w:history="0" w:anchor="P45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0"/>
            <w:color w:val="0000ff"/>
          </w:rPr>
          <w:t xml:space="preserve">пункте 93</w:t>
        </w:r>
      </w:hyperlink>
      <w:r>
        <w:rPr>
          <w:sz w:val="20"/>
        </w:rP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history="0" w:anchor="P541"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jc w:val="both"/>
      </w:pPr>
      <w:r>
        <w:rPr>
          <w:sz w:val="20"/>
        </w:rPr>
        <w:t xml:space="preserve">(в ред. </w:t>
      </w:r>
      <w:hyperlink w:history="0" r:id="rId110"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pPr>
        <w:pStyle w:val="0"/>
        <w:spacing w:before="200" w:line-rule="auto"/>
        <w:ind w:firstLine="540"/>
        <w:jc w:val="both"/>
      </w:pPr>
      <w:r>
        <w:rPr>
          <w:sz w:val="20"/>
        </w:rP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пункте 16</w:t>
        </w:r>
      </w:hyperlink>
      <w:r>
        <w:rPr>
          <w:sz w:val="20"/>
        </w:rPr>
        <w:t xml:space="preserve"> настоящих Правил.</w:t>
      </w:r>
    </w:p>
    <w:p>
      <w:pPr>
        <w:pStyle w:val="0"/>
        <w:spacing w:before="200" w:line-rule="auto"/>
        <w:ind w:firstLine="540"/>
        <w:jc w:val="both"/>
      </w:pPr>
      <w:r>
        <w:rPr>
          <w:sz w:val="20"/>
        </w:rPr>
        <w:t xml:space="preserve">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pPr>
        <w:pStyle w:val="0"/>
        <w:jc w:val="both"/>
      </w:pPr>
      <w:r>
        <w:rPr>
          <w:sz w:val="20"/>
        </w:rPr>
        <w:t xml:space="preserve">(абзац введен </w:t>
      </w:r>
      <w:hyperlink w:history="0" r:id="rId111"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16.04.2024 N 484)</w:t>
      </w:r>
    </w:p>
    <w:bookmarkStart w:id="467" w:name="P467"/>
    <w:bookmarkEnd w:id="467"/>
    <w:p>
      <w:pPr>
        <w:pStyle w:val="0"/>
        <w:spacing w:before="200" w:line-rule="auto"/>
        <w:ind w:firstLine="540"/>
        <w:jc w:val="both"/>
      </w:pPr>
      <w:r>
        <w:rPr>
          <w:sz w:val="20"/>
        </w:rPr>
        <w:t xml:space="preserve">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bookmarkStart w:id="468" w:name="P468"/>
    <w:bookmarkEnd w:id="468"/>
    <w:p>
      <w:pPr>
        <w:pStyle w:val="0"/>
        <w:spacing w:before="200" w:line-rule="auto"/>
        <w:ind w:firstLine="540"/>
        <w:jc w:val="both"/>
      </w:pPr>
      <w:r>
        <w:rPr>
          <w:sz w:val="20"/>
        </w:rPr>
        <w:t xml:space="preserve">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spacing w:before="200" w:line-rule="auto"/>
        <w:ind w:firstLine="540"/>
        <w:jc w:val="both"/>
      </w:pPr>
      <w:r>
        <w:rPr>
          <w:sz w:val="20"/>
        </w:rPr>
        <w:t xml:space="preserve">99. В случаях, предусмотренных Градостроительным </w:t>
      </w:r>
      <w:hyperlink w:history="0" r:id="rId11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или Земельным </w:t>
      </w:r>
      <w:hyperlink w:history="0" r:id="rId113"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history="0" w:anchor="P468" w:tooltip="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
        <w:r>
          <w:rPr>
            <w:sz w:val="20"/>
            <w:color w:val="0000ff"/>
          </w:rPr>
          <w:t xml:space="preserve">пунктом 98</w:t>
        </w:r>
      </w:hyperlink>
      <w:r>
        <w:rPr>
          <w:sz w:val="20"/>
        </w:rP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w:history="0" r:id="rId114"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pPr>
        <w:pStyle w:val="0"/>
        <w:jc w:val="both"/>
      </w:pPr>
      <w:r>
        <w:rPr>
          <w:sz w:val="20"/>
        </w:rPr>
      </w:r>
    </w:p>
    <w:p>
      <w:pPr>
        <w:pStyle w:val="2"/>
        <w:outlineLvl w:val="1"/>
        <w:jc w:val="center"/>
      </w:pPr>
      <w:r>
        <w:rPr>
          <w:sz w:val="20"/>
        </w:rPr>
        <w:t xml:space="preserve">V. Особенности технологического присоединения объектов</w:t>
      </w:r>
    </w:p>
    <w:p>
      <w:pPr>
        <w:pStyle w:val="2"/>
        <w:jc w:val="center"/>
      </w:pPr>
      <w:r>
        <w:rPr>
          <w:sz w:val="20"/>
        </w:rPr>
        <w:t xml:space="preserve">капитального строительства посредством уступки мощности</w:t>
      </w:r>
    </w:p>
    <w:p>
      <w:pPr>
        <w:pStyle w:val="0"/>
        <w:jc w:val="both"/>
      </w:pPr>
      <w:r>
        <w:rPr>
          <w:sz w:val="20"/>
        </w:rPr>
      </w:r>
    </w:p>
    <w:p>
      <w:pPr>
        <w:pStyle w:val="0"/>
        <w:ind w:firstLine="540"/>
        <w:jc w:val="both"/>
      </w:pPr>
      <w:r>
        <w:rPr>
          <w:sz w:val="20"/>
        </w:rPr>
        <w:t xml:space="preserve">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pPr>
        <w:pStyle w:val="0"/>
        <w:spacing w:before="200" w:line-rule="auto"/>
        <w:ind w:firstLine="540"/>
        <w:jc w:val="both"/>
      </w:pPr>
      <w:r>
        <w:rPr>
          <w:sz w:val="20"/>
        </w:rPr>
        <w:t xml:space="preserve">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pPr>
        <w:pStyle w:val="0"/>
        <w:spacing w:before="200" w:line-rule="auto"/>
        <w:ind w:firstLine="540"/>
        <w:jc w:val="both"/>
      </w:pPr>
      <w:r>
        <w:rPr>
          <w:sz w:val="20"/>
        </w:rPr>
        <w:t xml:space="preserve">102. Уступка мощности осуществляется при одновременном выполнении следующих условий:</w:t>
      </w:r>
    </w:p>
    <w:p>
      <w:pPr>
        <w:pStyle w:val="0"/>
        <w:spacing w:before="200" w:line-rule="auto"/>
        <w:ind w:firstLine="540"/>
        <w:jc w:val="both"/>
      </w:pPr>
      <w:r>
        <w:rPr>
          <w:sz w:val="20"/>
        </w:rPr>
        <w:t xml:space="preserve">наличие технической возможности уступки мощности;</w:t>
      </w:r>
    </w:p>
    <w:p>
      <w:pPr>
        <w:pStyle w:val="0"/>
        <w:spacing w:before="200" w:line-rule="auto"/>
        <w:ind w:firstLine="540"/>
        <w:jc w:val="both"/>
      </w:pPr>
      <w:r>
        <w:rPr>
          <w:sz w:val="20"/>
        </w:rPr>
        <w:t xml:space="preserve">заключение соглашения об уступке мощности между подключенным потребителем и новым потребителем (далее - соглашение об уступке мощности);</w:t>
      </w:r>
    </w:p>
    <w:p>
      <w:pPr>
        <w:pStyle w:val="0"/>
        <w:spacing w:before="200" w:line-rule="auto"/>
        <w:ind w:firstLine="540"/>
        <w:jc w:val="both"/>
      </w:pPr>
      <w:r>
        <w:rPr>
          <w:sz w:val="20"/>
        </w:rPr>
        <w:t xml:space="preserve">получение технических условий сторонами соглашения об уступке мощности.</w:t>
      </w:r>
    </w:p>
    <w:p>
      <w:pPr>
        <w:pStyle w:val="0"/>
        <w:spacing w:before="200" w:line-rule="auto"/>
        <w:ind w:firstLine="540"/>
        <w:jc w:val="both"/>
      </w:pPr>
      <w:r>
        <w:rPr>
          <w:sz w:val="20"/>
        </w:rPr>
        <w:t xml:space="preserve">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pPr>
        <w:pStyle w:val="0"/>
        <w:spacing w:before="200" w:line-rule="auto"/>
        <w:ind w:firstLine="540"/>
        <w:jc w:val="both"/>
      </w:pPr>
      <w:r>
        <w:rPr>
          <w:sz w:val="20"/>
        </w:rPr>
        <w:t xml:space="preserve">103. В запросе об определении наличия технической возможности уступки мощности указываются:</w:t>
      </w:r>
    </w:p>
    <w:p>
      <w:pPr>
        <w:pStyle w:val="0"/>
        <w:spacing w:before="200" w:line-rule="auto"/>
        <w:ind w:firstLine="540"/>
        <w:jc w:val="both"/>
      </w:pPr>
      <w:r>
        <w:rPr>
          <w:sz w:val="20"/>
        </w:rPr>
        <w:t xml:space="preserve">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pPr>
        <w:pStyle w:val="0"/>
        <w:spacing w:before="200" w:line-rule="auto"/>
        <w:ind w:firstLine="540"/>
        <w:jc w:val="both"/>
      </w:pPr>
      <w:r>
        <w:rPr>
          <w:sz w:val="20"/>
        </w:rPr>
        <w:t xml:space="preserve">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pPr>
        <w:pStyle w:val="0"/>
        <w:spacing w:before="200" w:line-rule="auto"/>
        <w:ind w:firstLine="540"/>
        <w:jc w:val="both"/>
      </w:pPr>
      <w:r>
        <w:rPr>
          <w:sz w:val="20"/>
        </w:rPr>
        <w:t xml:space="preserve">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pPr>
        <w:pStyle w:val="0"/>
        <w:spacing w:before="200" w:line-rule="auto"/>
        <w:ind w:firstLine="540"/>
        <w:jc w:val="both"/>
      </w:pPr>
      <w:r>
        <w:rPr>
          <w:sz w:val="20"/>
        </w:rP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history="0" w:anchor="P486"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0"/>
            <w:color w:val="0000ff"/>
          </w:rPr>
          <w:t xml:space="preserve">пунктом 106</w:t>
        </w:r>
      </w:hyperlink>
      <w:r>
        <w:rPr>
          <w:sz w:val="20"/>
        </w:rPr>
        <w:t xml:space="preserve"> настоящих Правил, либо содержит недостоверные сведения.</w:t>
      </w:r>
    </w:p>
    <w:bookmarkStart w:id="486" w:name="P486"/>
    <w:bookmarkEnd w:id="486"/>
    <w:p>
      <w:pPr>
        <w:pStyle w:val="0"/>
        <w:spacing w:before="200" w:line-rule="auto"/>
        <w:ind w:firstLine="540"/>
        <w:jc w:val="both"/>
      </w:pPr>
      <w:r>
        <w:rPr>
          <w:sz w:val="20"/>
        </w:rPr>
        <w:t xml:space="preserve">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pPr>
        <w:pStyle w:val="0"/>
        <w:spacing w:before="200" w:line-rule="auto"/>
        <w:ind w:firstLine="540"/>
        <w:jc w:val="both"/>
      </w:pPr>
      <w:r>
        <w:rPr>
          <w:sz w:val="20"/>
        </w:rPr>
        <w:t xml:space="preserve">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pPr>
        <w:pStyle w:val="0"/>
        <w:spacing w:before="200" w:line-rule="auto"/>
        <w:ind w:firstLine="540"/>
        <w:jc w:val="both"/>
      </w:pPr>
      <w:r>
        <w:rPr>
          <w:sz w:val="20"/>
        </w:rPr>
        <w:t xml:space="preserve">К уведомлению об уступке мощности прилагаются:</w:t>
      </w:r>
    </w:p>
    <w:p>
      <w:pPr>
        <w:pStyle w:val="0"/>
        <w:spacing w:before="200" w:line-rule="auto"/>
        <w:ind w:firstLine="540"/>
        <w:jc w:val="both"/>
      </w:pPr>
      <w:r>
        <w:rPr>
          <w:sz w:val="20"/>
        </w:rPr>
        <w:t xml:space="preserve">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pPr>
        <w:pStyle w:val="0"/>
        <w:spacing w:before="200" w:line-rule="auto"/>
        <w:ind w:firstLine="540"/>
        <w:jc w:val="both"/>
      </w:pPr>
      <w:r>
        <w:rPr>
          <w:sz w:val="20"/>
        </w:rPr>
        <w:t xml:space="preserve">ситуационный план;</w:t>
      </w:r>
    </w:p>
    <w:p>
      <w:pPr>
        <w:pStyle w:val="0"/>
        <w:spacing w:before="200" w:line-rule="auto"/>
        <w:ind w:firstLine="540"/>
        <w:jc w:val="both"/>
      </w:pPr>
      <w:r>
        <w:rPr>
          <w:sz w:val="20"/>
        </w:rPr>
        <w:t xml:space="preserve">расчет планируемого максимального часового расхода газа нового потребителя;</w:t>
      </w:r>
    </w:p>
    <w:p>
      <w:pPr>
        <w:pStyle w:val="0"/>
        <w:spacing w:before="200" w:line-rule="auto"/>
        <w:ind w:firstLine="540"/>
        <w:jc w:val="both"/>
      </w:pPr>
      <w:r>
        <w:rPr>
          <w:sz w:val="20"/>
        </w:rPr>
        <w:t xml:space="preserve">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pPr>
        <w:pStyle w:val="0"/>
        <w:spacing w:before="200" w:line-rule="auto"/>
        <w:ind w:firstLine="540"/>
        <w:jc w:val="both"/>
      </w:pPr>
      <w:r>
        <w:rPr>
          <w:sz w:val="20"/>
        </w:rPr>
        <w:t xml:space="preserve">копия технических условий, выданных подключенному потребителю (при наличии);</w:t>
      </w:r>
    </w:p>
    <w:p>
      <w:pPr>
        <w:pStyle w:val="0"/>
        <w:spacing w:before="200" w:line-rule="auto"/>
        <w:ind w:firstLine="540"/>
        <w:jc w:val="both"/>
      </w:pPr>
      <w:r>
        <w:rPr>
          <w:sz w:val="20"/>
        </w:rPr>
        <w:t xml:space="preserve">копия акта о подключении (технологическом присоединении) объекта капитального строительства подключенного потребителя;</w:t>
      </w:r>
    </w:p>
    <w:p>
      <w:pPr>
        <w:pStyle w:val="0"/>
        <w:spacing w:before="200" w:line-rule="auto"/>
        <w:ind w:firstLine="540"/>
        <w:jc w:val="both"/>
      </w:pPr>
      <w:r>
        <w:rPr>
          <w:sz w:val="20"/>
        </w:rPr>
        <w:t xml:space="preserve">заявка о подключении нового потребителя;</w:t>
      </w:r>
    </w:p>
    <w:p>
      <w:pPr>
        <w:pStyle w:val="0"/>
        <w:spacing w:before="200" w:line-rule="auto"/>
        <w:ind w:firstLine="540"/>
        <w:jc w:val="both"/>
      </w:pPr>
      <w:r>
        <w:rPr>
          <w:sz w:val="20"/>
        </w:rPr>
        <w:t xml:space="preserve">заверенная сторонами соглашения об уступке мощности копия заключенного соглашения об уступке мощности.</w:t>
      </w:r>
    </w:p>
    <w:p>
      <w:pPr>
        <w:pStyle w:val="0"/>
        <w:spacing w:before="200" w:line-rule="auto"/>
        <w:ind w:firstLine="540"/>
        <w:jc w:val="both"/>
      </w:pPr>
      <w:r>
        <w:rPr>
          <w:sz w:val="20"/>
        </w:rPr>
        <w:t xml:space="preserve">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pPr>
        <w:pStyle w:val="0"/>
        <w:spacing w:before="200" w:line-rule="auto"/>
        <w:ind w:firstLine="540"/>
        <w:jc w:val="both"/>
      </w:pPr>
      <w:r>
        <w:rPr>
          <w:sz w:val="20"/>
        </w:rPr>
        <w:t xml:space="preserve">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pPr>
        <w:pStyle w:val="0"/>
        <w:spacing w:before="200" w:line-rule="auto"/>
        <w:ind w:firstLine="540"/>
        <w:jc w:val="both"/>
      </w:pPr>
      <w:r>
        <w:rPr>
          <w:sz w:val="20"/>
        </w:rPr>
        <w:t xml:space="preserve">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bookmarkStart w:id="500" w:name="P500"/>
    <w:bookmarkEnd w:id="500"/>
    <w:p>
      <w:pPr>
        <w:pStyle w:val="0"/>
        <w:spacing w:before="200" w:line-rule="auto"/>
        <w:ind w:firstLine="540"/>
        <w:jc w:val="both"/>
      </w:pPr>
      <w:r>
        <w:rPr>
          <w:sz w:val="20"/>
        </w:rPr>
        <w:t xml:space="preserve">107. В соглашении об уступке мощности предусматриваются следующие обязательства сторон:</w:t>
      </w:r>
    </w:p>
    <w:p>
      <w:pPr>
        <w:pStyle w:val="0"/>
        <w:spacing w:before="200" w:line-rule="auto"/>
        <w:ind w:firstLine="540"/>
        <w:jc w:val="both"/>
      </w:pPr>
      <w:r>
        <w:rPr>
          <w:sz w:val="20"/>
        </w:rPr>
        <w:t xml:space="preserve">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pPr>
        <w:pStyle w:val="0"/>
        <w:spacing w:before="200" w:line-rule="auto"/>
        <w:ind w:firstLine="540"/>
        <w:jc w:val="both"/>
      </w:pPr>
      <w:r>
        <w:rPr>
          <w:sz w:val="20"/>
        </w:rPr>
        <w:t xml:space="preserve">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pPr>
        <w:pStyle w:val="0"/>
        <w:spacing w:before="200" w:line-rule="auto"/>
        <w:ind w:firstLine="540"/>
        <w:jc w:val="both"/>
      </w:pPr>
      <w:r>
        <w:rPr>
          <w:sz w:val="20"/>
        </w:rPr>
        <w:t xml:space="preserve">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pPr>
        <w:pStyle w:val="0"/>
        <w:spacing w:before="200" w:line-rule="auto"/>
        <w:ind w:firstLine="540"/>
        <w:jc w:val="both"/>
      </w:pPr>
      <w:r>
        <w:rPr>
          <w:sz w:val="20"/>
        </w:rP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history="0" w:anchor="P500" w:tooltip="107. В соглашении об уступке мощности предусматриваются следующие обязательства сторон:">
        <w:r>
          <w:rPr>
            <w:sz w:val="20"/>
            <w:color w:val="0000ff"/>
          </w:rPr>
          <w:t xml:space="preserve">пункте 107</w:t>
        </w:r>
      </w:hyperlink>
      <w:r>
        <w:rPr>
          <w:sz w:val="20"/>
        </w:rPr>
        <w:t xml:space="preserve"> настоящих Правил.</w:t>
      </w:r>
    </w:p>
    <w:p>
      <w:pPr>
        <w:pStyle w:val="0"/>
        <w:spacing w:before="200" w:line-rule="auto"/>
        <w:ind w:firstLine="540"/>
        <w:jc w:val="both"/>
      </w:pPr>
      <w:r>
        <w:rPr>
          <w:sz w:val="20"/>
        </w:rP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history="0" w:anchor="P282" w:tooltip="42. Технические условия прилагаются к договору о подключении и содержат следующую информацию:">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bookmarkStart w:id="507" w:name="P507"/>
    <w:bookmarkEnd w:id="507"/>
    <w:p>
      <w:pPr>
        <w:pStyle w:val="0"/>
        <w:spacing w:before="200" w:line-rule="auto"/>
        <w:ind w:firstLine="540"/>
        <w:jc w:val="both"/>
      </w:pPr>
      <w:r>
        <w:rPr>
          <w:sz w:val="20"/>
        </w:rPr>
        <w:t xml:space="preserve">110. Технические условия, выдаваемые исполнителем подключенному потребителю, должны содержать сведения:</w:t>
      </w:r>
    </w:p>
    <w:p>
      <w:pPr>
        <w:pStyle w:val="0"/>
        <w:spacing w:before="200" w:line-rule="auto"/>
        <w:ind w:firstLine="540"/>
        <w:jc w:val="both"/>
      </w:pPr>
      <w:r>
        <w:rPr>
          <w:sz w:val="20"/>
        </w:rPr>
        <w:t xml:space="preserve">а) о величине мощности газоиспользующего оборудования объекта капитального строительства подключенного потребителя после уступки мощности;</w:t>
      </w:r>
    </w:p>
    <w:p>
      <w:pPr>
        <w:pStyle w:val="0"/>
        <w:spacing w:before="200" w:line-rule="auto"/>
        <w:ind w:firstLine="540"/>
        <w:jc w:val="both"/>
      </w:pPr>
      <w:r>
        <w:rPr>
          <w:sz w:val="20"/>
        </w:rPr>
        <w:t xml:space="preserve">б) о мероприятиях по уступке максимальной мощности по точкам подключения;</w:t>
      </w:r>
    </w:p>
    <w:p>
      <w:pPr>
        <w:pStyle w:val="0"/>
        <w:spacing w:before="200" w:line-rule="auto"/>
        <w:ind w:firstLine="540"/>
        <w:jc w:val="both"/>
      </w:pPr>
      <w:r>
        <w:rPr>
          <w:sz w:val="20"/>
        </w:rPr>
        <w:t xml:space="preserve">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pPr>
        <w:pStyle w:val="0"/>
        <w:spacing w:before="200" w:line-rule="auto"/>
        <w:ind w:firstLine="540"/>
        <w:jc w:val="both"/>
      </w:pPr>
      <w:r>
        <w:rPr>
          <w:sz w:val="20"/>
        </w:rP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history="0" w:anchor="P507" w:tooltip="110. Технические условия, выдаваемые исполнителем подключенному потребителю, должны содержать сведения:">
        <w:r>
          <w:rPr>
            <w:sz w:val="20"/>
            <w:color w:val="0000ff"/>
          </w:rPr>
          <w:t xml:space="preserve">пунктом 110</w:t>
        </w:r>
      </w:hyperlink>
      <w:r>
        <w:rPr>
          <w:sz w:val="20"/>
        </w:rP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pPr>
        <w:pStyle w:val="0"/>
        <w:spacing w:before="200" w:line-rule="auto"/>
        <w:ind w:firstLine="540"/>
        <w:jc w:val="both"/>
      </w:pPr>
      <w:r>
        <w:rPr>
          <w:sz w:val="20"/>
        </w:rPr>
        <w:t xml:space="preserve">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pPr>
        <w:pStyle w:val="0"/>
        <w:jc w:val="both"/>
      </w:pPr>
      <w:r>
        <w:rPr>
          <w:sz w:val="20"/>
        </w:rPr>
      </w:r>
    </w:p>
    <w:p>
      <w:pPr>
        <w:pStyle w:val="2"/>
        <w:outlineLvl w:val="1"/>
        <w:jc w:val="center"/>
      </w:pPr>
      <w:r>
        <w:rPr>
          <w:sz w:val="20"/>
        </w:rPr>
        <w:t xml:space="preserve">VI. Особенности подключения сети газораспределения к другой</w:t>
      </w:r>
    </w:p>
    <w:p>
      <w:pPr>
        <w:pStyle w:val="2"/>
        <w:jc w:val="center"/>
      </w:pPr>
      <w:r>
        <w:rPr>
          <w:sz w:val="20"/>
        </w:rPr>
        <w:t xml:space="preserve">сети газораспределения</w:t>
      </w:r>
    </w:p>
    <w:p>
      <w:pPr>
        <w:pStyle w:val="0"/>
        <w:jc w:val="both"/>
      </w:pPr>
      <w:r>
        <w:rPr>
          <w:sz w:val="20"/>
        </w:rPr>
      </w:r>
    </w:p>
    <w:p>
      <w:pPr>
        <w:pStyle w:val="0"/>
        <w:ind w:firstLine="540"/>
        <w:jc w:val="both"/>
      </w:pPr>
      <w:r>
        <w:rPr>
          <w:sz w:val="20"/>
        </w:rP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history="0" w:anchor="P1978" w:tooltip="ТИПОВАЯ ФОРМА ДОГОВОРА">
        <w:r>
          <w:rPr>
            <w:sz w:val="20"/>
            <w:color w:val="0000ff"/>
          </w:rPr>
          <w:t xml:space="preserve">приложению N 6</w:t>
        </w:r>
      </w:hyperlink>
      <w:r>
        <w:rPr>
          <w:sz w:val="20"/>
        </w:rPr>
        <w:t xml:space="preserve"> (далее - договор о технологическом присоединении сетей газораспределения).</w:t>
      </w:r>
    </w:p>
    <w:p>
      <w:pPr>
        <w:pStyle w:val="0"/>
        <w:spacing w:before="200" w:line-rule="auto"/>
        <w:ind w:firstLine="540"/>
        <w:jc w:val="both"/>
      </w:pPr>
      <w:r>
        <w:rPr>
          <w:sz w:val="20"/>
        </w:rP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history="0" w:anchor="P1896" w:tooltip="ТИПОВАЯ ФОРМА ЗАЯВКИ">
        <w:r>
          <w:rPr>
            <w:sz w:val="20"/>
            <w:color w:val="0000ff"/>
          </w:rPr>
          <w:t xml:space="preserve">приложению N 5</w:t>
        </w:r>
      </w:hyperlink>
      <w:r>
        <w:rPr>
          <w:sz w:val="20"/>
        </w:rPr>
        <w:t xml:space="preserve"> (далее - заявка о технологическом присоединении сетей газораспределения).</w:t>
      </w:r>
    </w:p>
    <w:bookmarkStart w:id="519" w:name="P519"/>
    <w:bookmarkEnd w:id="519"/>
    <w:p>
      <w:pPr>
        <w:pStyle w:val="0"/>
        <w:spacing w:before="200" w:line-rule="auto"/>
        <w:ind w:firstLine="540"/>
        <w:jc w:val="both"/>
      </w:pPr>
      <w:r>
        <w:rPr>
          <w:sz w:val="20"/>
        </w:rPr>
        <w:t xml:space="preserve">115. Заявка о технологическом присоединении сетей газораспределения должна содержать:</w:t>
      </w:r>
    </w:p>
    <w:p>
      <w:pPr>
        <w:pStyle w:val="0"/>
        <w:spacing w:before="200" w:line-rule="auto"/>
        <w:ind w:firstLine="540"/>
        <w:jc w:val="both"/>
      </w:pPr>
      <w:r>
        <w:rPr>
          <w:sz w:val="20"/>
        </w:rPr>
        <w:t xml:space="preserve">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pPr>
        <w:pStyle w:val="0"/>
        <w:spacing w:before="200" w:line-rule="auto"/>
        <w:ind w:firstLine="540"/>
        <w:jc w:val="both"/>
      </w:pPr>
      <w:r>
        <w:rPr>
          <w:sz w:val="20"/>
        </w:rPr>
        <w:t xml:space="preserve">б) планируемый срок ввода в эксплуатацию объекта капитального строительства (при наличии соответствующей информации);</w:t>
      </w:r>
    </w:p>
    <w:p>
      <w:pPr>
        <w:pStyle w:val="0"/>
        <w:spacing w:before="200" w:line-rule="auto"/>
        <w:ind w:firstLine="540"/>
        <w:jc w:val="both"/>
      </w:pPr>
      <w:r>
        <w:rPr>
          <w:sz w:val="20"/>
        </w:rPr>
        <w:t xml:space="preserve">в) наименование и место нахождения присоединяемой сети газораспределения;</w:t>
      </w:r>
    </w:p>
    <w:p>
      <w:pPr>
        <w:pStyle w:val="0"/>
        <w:spacing w:before="200" w:line-rule="auto"/>
        <w:ind w:firstLine="540"/>
        <w:jc w:val="both"/>
      </w:pPr>
      <w:r>
        <w:rPr>
          <w:sz w:val="20"/>
        </w:rPr>
        <w:t xml:space="preserve">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pPr>
        <w:pStyle w:val="0"/>
        <w:spacing w:before="200" w:line-rule="auto"/>
        <w:ind w:firstLine="540"/>
        <w:jc w:val="both"/>
      </w:pPr>
      <w:r>
        <w:rPr>
          <w:sz w:val="20"/>
        </w:rPr>
        <w:t xml:space="preserve">д) планируемую величину максимального объема транспортировки газа в точке подключения;</w:t>
      </w:r>
    </w:p>
    <w:p>
      <w:pPr>
        <w:pStyle w:val="0"/>
        <w:spacing w:before="200" w:line-rule="auto"/>
        <w:ind w:firstLine="540"/>
        <w:jc w:val="both"/>
      </w:pPr>
      <w:r>
        <w:rPr>
          <w:sz w:val="20"/>
        </w:rPr>
        <w:t xml:space="preserve">е) обоснование необходимости проведения реконструкции существующей сети газораспределения.</w:t>
      </w:r>
    </w:p>
    <w:p>
      <w:pPr>
        <w:pStyle w:val="0"/>
        <w:spacing w:before="200" w:line-rule="auto"/>
        <w:ind w:firstLine="540"/>
        <w:jc w:val="both"/>
      </w:pPr>
      <w:r>
        <w:rPr>
          <w:sz w:val="20"/>
        </w:rPr>
        <w:t xml:space="preserve">116. К заявке о технологическом присоединении сетей газораспределения прилагаются следующие документы:</w:t>
      </w:r>
    </w:p>
    <w:p>
      <w:pPr>
        <w:pStyle w:val="0"/>
        <w:spacing w:before="200" w:line-rule="auto"/>
        <w:ind w:firstLine="540"/>
        <w:jc w:val="both"/>
      </w:pPr>
      <w:r>
        <w:rPr>
          <w:sz w:val="20"/>
        </w:rPr>
        <w:t xml:space="preserve">а) документ, подтверждающий право собственности или иное законное право на сеть газораспределения (при реконструкции сети газораспределения);</w:t>
      </w:r>
    </w:p>
    <w:p>
      <w:pPr>
        <w:pStyle w:val="0"/>
        <w:spacing w:before="200" w:line-rule="auto"/>
        <w:ind w:firstLine="540"/>
        <w:jc w:val="both"/>
      </w:pPr>
      <w:r>
        <w:rPr>
          <w:sz w:val="20"/>
        </w:rPr>
        <w:t xml:space="preserve">б) ситуационный план;</w:t>
      </w:r>
    </w:p>
    <w:p>
      <w:pPr>
        <w:pStyle w:val="0"/>
        <w:spacing w:before="200" w:line-rule="auto"/>
        <w:ind w:firstLine="540"/>
        <w:jc w:val="both"/>
      </w:pPr>
      <w:r>
        <w:rPr>
          <w:sz w:val="20"/>
        </w:rPr>
        <w:t xml:space="preserve">в) расчет планируемого максимального часового расхода газа;</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pPr>
        <w:pStyle w:val="0"/>
        <w:spacing w:before="200" w:line-rule="auto"/>
        <w:ind w:firstLine="540"/>
        <w:jc w:val="both"/>
      </w:pPr>
      <w:r>
        <w:rPr>
          <w:sz w:val="20"/>
        </w:rPr>
        <w:t xml:space="preserve">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pPr>
        <w:pStyle w:val="0"/>
        <w:spacing w:before="200" w:line-rule="auto"/>
        <w:ind w:firstLine="540"/>
        <w:jc w:val="both"/>
      </w:pPr>
      <w:r>
        <w:rPr>
          <w:sz w:val="20"/>
        </w:rPr>
        <w:t xml:space="preserve">а) наименование и место нахождения сети газораспределения (проектируемой сети газораспределения);</w:t>
      </w:r>
    </w:p>
    <w:p>
      <w:pPr>
        <w:pStyle w:val="0"/>
        <w:spacing w:before="200" w:line-rule="auto"/>
        <w:ind w:firstLine="540"/>
        <w:jc w:val="both"/>
      </w:pPr>
      <w:r>
        <w:rPr>
          <w:sz w:val="20"/>
        </w:rPr>
        <w:t xml:space="preserve">б) точка подключения;</w:t>
      </w:r>
    </w:p>
    <w:p>
      <w:pPr>
        <w:pStyle w:val="0"/>
        <w:spacing w:before="200" w:line-rule="auto"/>
        <w:ind w:firstLine="540"/>
        <w:jc w:val="both"/>
      </w:pPr>
      <w:r>
        <w:rPr>
          <w:sz w:val="20"/>
        </w:rPr>
        <w:t xml:space="preserve">в) характеристика сети газораспределения (проектируемой сети газораспределения), включая давление газа в точке подключения;</w:t>
      </w:r>
    </w:p>
    <w:p>
      <w:pPr>
        <w:pStyle w:val="0"/>
        <w:spacing w:before="200" w:line-rule="auto"/>
        <w:ind w:firstLine="540"/>
        <w:jc w:val="both"/>
      </w:pPr>
      <w:r>
        <w:rPr>
          <w:sz w:val="20"/>
        </w:rPr>
        <w:t xml:space="preserve">г) максимальный объем транспортировки газа для сети газораспределения (проектируемой сети газораспределения);</w:t>
      </w:r>
    </w:p>
    <w:p>
      <w:pPr>
        <w:pStyle w:val="0"/>
        <w:spacing w:before="200" w:line-rule="auto"/>
        <w:ind w:firstLine="540"/>
        <w:jc w:val="both"/>
      </w:pPr>
      <w:r>
        <w:rPr>
          <w:sz w:val="20"/>
        </w:rPr>
        <w:t xml:space="preserve">д) инженерно-технические требования к сети газораспределения (проектируемой сети газораспределения);</w:t>
      </w:r>
    </w:p>
    <w:p>
      <w:pPr>
        <w:pStyle w:val="0"/>
        <w:spacing w:before="200" w:line-rule="auto"/>
        <w:ind w:firstLine="540"/>
        <w:jc w:val="both"/>
      </w:pPr>
      <w:r>
        <w:rPr>
          <w:sz w:val="20"/>
        </w:rPr>
        <w:t xml:space="preserve">е) срок действия технических условий;</w:t>
      </w:r>
    </w:p>
    <w:p>
      <w:pPr>
        <w:pStyle w:val="0"/>
        <w:spacing w:before="200" w:line-rule="auto"/>
        <w:ind w:firstLine="540"/>
        <w:jc w:val="both"/>
      </w:pPr>
      <w:r>
        <w:rPr>
          <w:sz w:val="20"/>
        </w:rPr>
        <w:t xml:space="preserve">ж) срок подключения сети газораспределения (проектируемой сети газораспределения).</w:t>
      </w:r>
    </w:p>
    <w:p>
      <w:pPr>
        <w:pStyle w:val="0"/>
        <w:spacing w:before="200" w:line-rule="auto"/>
        <w:ind w:firstLine="540"/>
        <w:jc w:val="both"/>
      </w:pPr>
      <w:r>
        <w:rPr>
          <w:sz w:val="20"/>
        </w:rPr>
        <w:t xml:space="preserve">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pPr>
        <w:pStyle w:val="0"/>
        <w:jc w:val="both"/>
      </w:pPr>
      <w:r>
        <w:rPr>
          <w:sz w:val="20"/>
        </w:rPr>
      </w:r>
    </w:p>
    <w:bookmarkStart w:id="541" w:name="P541"/>
    <w:bookmarkEnd w:id="541"/>
    <w:p>
      <w:pPr>
        <w:pStyle w:val="2"/>
        <w:outlineLvl w:val="1"/>
        <w:jc w:val="center"/>
      </w:pPr>
      <w:r>
        <w:rPr>
          <w:sz w:val="20"/>
        </w:rPr>
        <w:t xml:space="preserve">VII. Особенности подключения газоиспользующего оборудования</w:t>
      </w:r>
    </w:p>
    <w:p>
      <w:pPr>
        <w:pStyle w:val="2"/>
        <w:jc w:val="center"/>
      </w:pPr>
      <w:r>
        <w:rPr>
          <w:sz w:val="20"/>
        </w:rPr>
        <w:t xml:space="preserve">к газораспределительным сетям в рамках догазификации</w:t>
      </w:r>
    </w:p>
    <w:p>
      <w:pPr>
        <w:pStyle w:val="0"/>
        <w:jc w:val="both"/>
      </w:pPr>
      <w:r>
        <w:rPr>
          <w:sz w:val="20"/>
        </w:rPr>
      </w:r>
    </w:p>
    <w:bookmarkStart w:id="544" w:name="P544"/>
    <w:bookmarkEnd w:id="544"/>
    <w:p>
      <w:pPr>
        <w:pStyle w:val="0"/>
        <w:ind w:firstLine="540"/>
        <w:jc w:val="both"/>
      </w:pPr>
      <w:r>
        <w:rPr>
          <w:sz w:val="20"/>
        </w:rP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history="0" w:anchor="P2294" w:tooltip="ТИПОВАЯ ФОРМА ЗАЯВКИ">
        <w:r>
          <w:rPr>
            <w:sz w:val="20"/>
            <w:color w:val="0000ff"/>
          </w:rPr>
          <w:t xml:space="preserve">приложению N 7</w:t>
        </w:r>
      </w:hyperlink>
      <w:r>
        <w:rPr>
          <w:sz w:val="20"/>
        </w:rPr>
        <w:t xml:space="preserve"> (далее - заявка о догазификации).</w:t>
      </w:r>
    </w:p>
    <w:p>
      <w:pPr>
        <w:pStyle w:val="0"/>
        <w:spacing w:before="200" w:line-rule="auto"/>
        <w:ind w:firstLine="540"/>
        <w:jc w:val="both"/>
      </w:pPr>
      <w:r>
        <w:rPr>
          <w:sz w:val="20"/>
        </w:rPr>
        <w:t xml:space="preserve">Заявка о догазификации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исключением случая, предусмотренного </w:t>
      </w:r>
      <w:hyperlink w:history="0" w:anchor="P544" w:tooltip="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приложению N 7 (далее - заявка о догазификации).">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115"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16.04.2024 N 484)</w:t>
      </w:r>
    </w:p>
    <w:p>
      <w:pPr>
        <w:pStyle w:val="0"/>
        <w:spacing w:before="200" w:line-rule="auto"/>
        <w:ind w:firstLine="540"/>
        <w:jc w:val="both"/>
      </w:pPr>
      <w:r>
        <w:rPr>
          <w:sz w:val="20"/>
        </w:rPr>
        <w:t xml:space="preserve">120. Основаниями для направления уведомления о невозможности заключения договора в рамках догазификации являются:</w:t>
      </w:r>
    </w:p>
    <w:p>
      <w:pPr>
        <w:pStyle w:val="0"/>
        <w:jc w:val="both"/>
      </w:pPr>
      <w:r>
        <w:rPr>
          <w:sz w:val="20"/>
        </w:rPr>
        <w:t xml:space="preserve">(в ред. </w:t>
      </w:r>
      <w:hyperlink w:history="0" r:id="rId11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pPr>
        <w:pStyle w:val="0"/>
        <w:jc w:val="both"/>
      </w:pPr>
      <w:r>
        <w:rPr>
          <w:sz w:val="20"/>
        </w:rPr>
        <w:t xml:space="preserve">(пп. "а" в ред. </w:t>
      </w:r>
      <w:hyperlink w:history="0" r:id="rId117"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pPr>
        <w:pStyle w:val="0"/>
        <w:jc w:val="both"/>
      </w:pPr>
      <w:r>
        <w:rPr>
          <w:sz w:val="20"/>
        </w:rPr>
        <w:t xml:space="preserve">(в ред. </w:t>
      </w:r>
      <w:hyperlink w:history="0" r:id="rId11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pPr>
        <w:pStyle w:val="0"/>
        <w:jc w:val="both"/>
      </w:pPr>
      <w:r>
        <w:rPr>
          <w:sz w:val="20"/>
        </w:rPr>
        <w:t xml:space="preserve">(в ред. </w:t>
      </w:r>
      <w:hyperlink w:history="0" r:id="rId11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иных случаях отказ в заключении договора в рамках догазификации не допускается.</w:t>
      </w:r>
    </w:p>
    <w:bookmarkStart w:id="556" w:name="P556"/>
    <w:bookmarkEnd w:id="556"/>
    <w:p>
      <w:pPr>
        <w:pStyle w:val="0"/>
        <w:spacing w:before="200" w:line-rule="auto"/>
        <w:ind w:firstLine="540"/>
        <w:jc w:val="both"/>
      </w:pPr>
      <w:r>
        <w:rPr>
          <w:sz w:val="20"/>
        </w:rPr>
        <w:t xml:space="preserve">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00" w:line-rule="auto"/>
        <w:ind w:firstLine="540"/>
        <w:jc w:val="both"/>
      </w:pPr>
      <w:r>
        <w:rPr>
          <w:sz w:val="20"/>
        </w:rPr>
        <w:t xml:space="preserve">Абзацы второй - пятый утратили силу с 1 марта 2023 года. - </w:t>
      </w:r>
      <w:hyperlink w:history="0" r:id="rId12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bookmarkStart w:id="558" w:name="P558"/>
    <w:bookmarkEnd w:id="558"/>
    <w:p>
      <w:pPr>
        <w:pStyle w:val="0"/>
        <w:spacing w:before="200" w:line-rule="auto"/>
        <w:ind w:firstLine="540"/>
        <w:jc w:val="both"/>
      </w:pPr>
      <w:r>
        <w:rPr>
          <w:sz w:val="20"/>
        </w:rPr>
        <w:t xml:space="preserve">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00" w:line-rule="auto"/>
        <w:ind w:firstLine="540"/>
        <w:jc w:val="both"/>
      </w:pPr>
      <w:r>
        <w:rPr>
          <w:sz w:val="20"/>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00" w:line-rule="auto"/>
        <w:ind w:firstLine="540"/>
        <w:jc w:val="both"/>
      </w:pPr>
      <w:r>
        <w:rPr>
          <w:sz w:val="20"/>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00" w:line-rule="auto"/>
        <w:ind w:firstLine="540"/>
        <w:jc w:val="both"/>
      </w:pPr>
      <w:r>
        <w:rPr>
          <w:sz w:val="20"/>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00" w:line-rule="auto"/>
        <w:ind w:firstLine="540"/>
        <w:jc w:val="both"/>
      </w:pPr>
      <w:r>
        <w:rPr>
          <w:sz w:val="20"/>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00" w:line-rule="auto"/>
        <w:ind w:firstLine="540"/>
        <w:jc w:val="both"/>
      </w:pPr>
      <w:r>
        <w:rPr>
          <w:sz w:val="20"/>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может быть продлен не более чем:</w:t>
      </w:r>
    </w:p>
    <w:bookmarkStart w:id="565" w:name="P565"/>
    <w:bookmarkEnd w:id="565"/>
    <w:p>
      <w:pPr>
        <w:pStyle w:val="0"/>
        <w:spacing w:before="200" w:line-rule="auto"/>
        <w:ind w:firstLine="540"/>
        <w:jc w:val="both"/>
      </w:pPr>
      <w:r>
        <w:rPr>
          <w:sz w:val="20"/>
        </w:rPr>
        <w:t xml:space="preserve">на 30 дней - в случае необходимости устройства пунктов редуцирования газа;</w:t>
      </w:r>
    </w:p>
    <w:p>
      <w:pPr>
        <w:pStyle w:val="0"/>
        <w:spacing w:before="200" w:line-rule="auto"/>
        <w:ind w:firstLine="540"/>
        <w:jc w:val="both"/>
      </w:pPr>
      <w:r>
        <w:rPr>
          <w:sz w:val="20"/>
        </w:rPr>
        <w:t xml:space="preserve">на 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569" w:name="P569"/>
    <w:bookmarkEnd w:id="569"/>
    <w:p>
      <w:pPr>
        <w:pStyle w:val="0"/>
        <w:spacing w:before="200" w:line-rule="auto"/>
        <w:ind w:firstLine="540"/>
        <w:jc w:val="both"/>
      </w:pPr>
      <w:r>
        <w:rPr>
          <w:sz w:val="20"/>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jc w:val="both"/>
      </w:pPr>
      <w:r>
        <w:rPr>
          <w:sz w:val="20"/>
        </w:rPr>
        <w:t xml:space="preserve">(в ред. </w:t>
      </w:r>
      <w:hyperlink w:history="0" r:id="rId12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00" w:line-rule="auto"/>
        <w:ind w:firstLine="540"/>
        <w:jc w:val="both"/>
      </w:pPr>
      <w:r>
        <w:rPr>
          <w:sz w:val="20"/>
        </w:rPr>
        <w:t xml:space="preserve">В случае если указанные в </w:t>
      </w:r>
      <w:hyperlink w:history="0" w:anchor="P565" w:tooltip="на 30 дней - в случае необходимости устройства пунктов редуцирования газа;">
        <w:r>
          <w:rPr>
            <w:sz w:val="20"/>
            <w:color w:val="0000ff"/>
          </w:rPr>
          <w:t xml:space="preserve">абзацах восьмом</w:t>
        </w:r>
      </w:hyperlink>
      <w:r>
        <w:rPr>
          <w:sz w:val="20"/>
        </w:rPr>
        <w:t xml:space="preserve"> - </w:t>
      </w:r>
      <w:hyperlink w:history="0" w:anchor="P569"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
        <w:r>
          <w:rPr>
            <w:sz w:val="20"/>
            <w:color w:val="0000ff"/>
          </w:rPr>
          <w:t xml:space="preserve">двенадцатом</w:t>
        </w:r>
      </w:hyperlink>
      <w:r>
        <w:rPr>
          <w:sz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bookmarkStart w:id="573" w:name="P573"/>
    <w:bookmarkEnd w:id="573"/>
    <w:p>
      <w:pPr>
        <w:pStyle w:val="0"/>
        <w:spacing w:before="200" w:line-rule="auto"/>
        <w:ind w:firstLine="540"/>
        <w:jc w:val="both"/>
      </w:pPr>
      <w:r>
        <w:rPr>
          <w:sz w:val="20"/>
        </w:rP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558" w:tooltip="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
        <w:r>
          <w:rPr>
            <w:sz w:val="20"/>
            <w:color w:val="0000ff"/>
          </w:rPr>
          <w:t xml:space="preserve">пунктом 122</w:t>
        </w:r>
      </w:hyperlink>
      <w:r>
        <w:rPr>
          <w:sz w:val="20"/>
        </w:rPr>
        <w:t xml:space="preserve"> настоящих Правил.</w:t>
      </w:r>
    </w:p>
    <w:p>
      <w:pPr>
        <w:pStyle w:val="0"/>
        <w:jc w:val="both"/>
      </w:pPr>
      <w:r>
        <w:rPr>
          <w:sz w:val="20"/>
        </w:rPr>
        <w:t xml:space="preserve">(в ред. </w:t>
      </w:r>
      <w:hyperlink w:history="0" r:id="rId12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575" w:name="P575"/>
    <w:bookmarkEnd w:id="575"/>
    <w:p>
      <w:pPr>
        <w:pStyle w:val="0"/>
        <w:spacing w:before="200" w:line-rule="auto"/>
        <w:ind w:firstLine="540"/>
        <w:jc w:val="both"/>
      </w:pPr>
      <w:r>
        <w:rPr>
          <w:sz w:val="20"/>
        </w:rPr>
        <w:t xml:space="preserve">124. В случае если для подключения заявителя требуется осуществление мероприятий, указанных в </w:t>
      </w:r>
      <w:hyperlink w:history="0" w:anchor="P556" w:tooltip="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0"/>
            <w:color w:val="0000ff"/>
          </w:rPr>
          <w:t xml:space="preserve">пункте 121</w:t>
        </w:r>
      </w:hyperlink>
      <w:r>
        <w:rPr>
          <w:sz w:val="20"/>
        </w:rP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576" w:name="P576"/>
    <w:bookmarkEnd w:id="576"/>
    <w:p>
      <w:pPr>
        <w:pStyle w:val="0"/>
        <w:spacing w:before="200" w:line-rule="auto"/>
        <w:ind w:firstLine="540"/>
        <w:jc w:val="both"/>
      </w:pPr>
      <w:r>
        <w:rPr>
          <w:sz w:val="20"/>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00" w:line-rule="auto"/>
        <w:ind w:firstLine="540"/>
        <w:jc w:val="both"/>
      </w:pPr>
      <w:r>
        <w:rPr>
          <w:sz w:val="20"/>
        </w:rPr>
        <w:t xml:space="preserve">Организация - собственник систем газоснабжения в течение 7 рабочих дней с даты получения от исполнителя предложения, указанного в </w:t>
      </w:r>
      <w:hyperlink w:history="0" w:anchor="P576"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абзаце втором</w:t>
        </w:r>
      </w:hyperlink>
      <w:r>
        <w:rPr>
          <w:sz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575" w:tooltip="124. В случае если для подключения заявителя требуется осуществление мероприятий, указанных в пункте 121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
        <w:r>
          <w:rPr>
            <w:sz w:val="20"/>
            <w:color w:val="0000ff"/>
          </w:rPr>
          <w:t xml:space="preserve">абзацах первом</w:t>
        </w:r>
      </w:hyperlink>
      <w:r>
        <w:rPr>
          <w:sz w:val="20"/>
        </w:rPr>
        <w:t xml:space="preserve"> и </w:t>
      </w:r>
      <w:hyperlink w:history="0" w:anchor="P576"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втором</w:t>
        </w:r>
      </w:hyperlink>
      <w:r>
        <w:rPr>
          <w:sz w:val="20"/>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00" w:line-rule="auto"/>
        <w:ind w:firstLine="540"/>
        <w:jc w:val="both"/>
      </w:pPr>
      <w:r>
        <w:rPr>
          <w:sz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573" w:tooltip="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
        <w:r>
          <w:rPr>
            <w:sz w:val="20"/>
            <w:color w:val="0000ff"/>
          </w:rPr>
          <w:t xml:space="preserve">пунктом 123</w:t>
        </w:r>
      </w:hyperlink>
      <w:r>
        <w:rPr>
          <w:sz w:val="20"/>
        </w:rPr>
        <w:t xml:space="preserve"> настоящих Правил.</w:t>
      </w:r>
    </w:p>
    <w:p>
      <w:pPr>
        <w:pStyle w:val="0"/>
        <w:spacing w:before="200" w:line-rule="auto"/>
        <w:ind w:firstLine="540"/>
        <w:jc w:val="both"/>
      </w:pPr>
      <w:r>
        <w:rPr>
          <w:sz w:val="20"/>
        </w:rPr>
        <w:t xml:space="preserve">125. Утратил силу с 1 марта 2023 года. - </w:t>
      </w:r>
      <w:hyperlink w:history="0" r:id="rId12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p>
      <w:pPr>
        <w:pStyle w:val="0"/>
        <w:spacing w:before="200" w:line-rule="auto"/>
        <w:ind w:firstLine="540"/>
        <w:jc w:val="both"/>
      </w:pPr>
      <w:r>
        <w:rPr>
          <w:sz w:val="20"/>
        </w:rPr>
        <w:t xml:space="preserve">126.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pPr>
        <w:pStyle w:val="0"/>
        <w:jc w:val="both"/>
      </w:pPr>
      <w:r>
        <w:rPr>
          <w:sz w:val="20"/>
        </w:rPr>
        <w:t xml:space="preserve">(п. 126 в ред. </w:t>
      </w:r>
      <w:hyperlink w:history="0" r:id="rId124"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jc w:val="both"/>
      </w:pPr>
      <w:r>
        <w:rPr>
          <w:sz w:val="20"/>
        </w:rPr>
      </w:r>
    </w:p>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подключении объектов капитального строительства</w:t>
      </w:r>
    </w:p>
    <w:p>
      <w:pPr>
        <w:pStyle w:val="2"/>
        <w:jc w:val="center"/>
      </w:pPr>
      <w:r>
        <w:rPr>
          <w:sz w:val="20"/>
        </w:rPr>
        <w:t xml:space="preserve">к сетям газораспределения</w:t>
      </w:r>
    </w:p>
    <w:p>
      <w:pPr>
        <w:pStyle w:val="0"/>
        <w:jc w:val="both"/>
      </w:pPr>
      <w:r>
        <w:rPr>
          <w:sz w:val="20"/>
        </w:rPr>
      </w:r>
    </w:p>
    <w:p>
      <w:pPr>
        <w:pStyle w:val="0"/>
        <w:ind w:firstLine="540"/>
        <w:jc w:val="both"/>
      </w:pPr>
      <w:r>
        <w:rPr>
          <w:sz w:val="20"/>
        </w:rPr>
        <w:t xml:space="preserve">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pPr>
        <w:pStyle w:val="0"/>
        <w:spacing w:before="200" w:line-rule="auto"/>
        <w:ind w:firstLine="540"/>
        <w:jc w:val="both"/>
      </w:pPr>
      <w:r>
        <w:rPr>
          <w:sz w:val="20"/>
        </w:rPr>
        <w:t xml:space="preserve">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pPr>
        <w:pStyle w:val="0"/>
        <w:spacing w:before="200" w:line-rule="auto"/>
        <w:ind w:firstLine="540"/>
        <w:jc w:val="both"/>
      </w:pPr>
      <w:r>
        <w:rPr>
          <w:sz w:val="20"/>
        </w:rPr>
        <w:t xml:space="preserve">а) утраты документов о подключении (технологическом присоединении);</w:t>
      </w:r>
    </w:p>
    <w:p>
      <w:pPr>
        <w:pStyle w:val="0"/>
        <w:spacing w:before="200" w:line-rule="auto"/>
        <w:ind w:firstLine="540"/>
        <w:jc w:val="both"/>
      </w:pPr>
      <w:r>
        <w:rPr>
          <w:sz w:val="20"/>
        </w:rPr>
        <w:t xml:space="preserve">б) с целью указания в документах о подключении (технологическом присоединении) информации о максимальном часовом расходе газа;</w:t>
      </w:r>
    </w:p>
    <w:p>
      <w:pPr>
        <w:pStyle w:val="0"/>
        <w:spacing w:before="200" w:line-rule="auto"/>
        <w:ind w:firstLine="540"/>
        <w:jc w:val="both"/>
      </w:pPr>
      <w:r>
        <w:rPr>
          <w:sz w:val="20"/>
        </w:rPr>
        <w:t xml:space="preserve">в) в связи со сменой собственника или иного законного владельца ранее присоединенного объекта капитального строительства;</w:t>
      </w:r>
    </w:p>
    <w:p>
      <w:pPr>
        <w:pStyle w:val="0"/>
        <w:spacing w:before="200" w:line-rule="auto"/>
        <w:ind w:firstLine="540"/>
        <w:jc w:val="both"/>
      </w:pPr>
      <w:r>
        <w:rPr>
          <w:sz w:val="20"/>
        </w:rPr>
        <w:t xml:space="preserve">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pPr>
        <w:pStyle w:val="0"/>
        <w:spacing w:before="200" w:line-rule="auto"/>
        <w:ind w:firstLine="540"/>
        <w:jc w:val="both"/>
      </w:pPr>
      <w:r>
        <w:rPr>
          <w:sz w:val="20"/>
        </w:rPr>
        <w:t xml:space="preserve">129.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объекта капитального строительства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(место жительства) лица, обратившегося с заявлением о переоформлении документов.</w:t>
      </w:r>
    </w:p>
    <w:p>
      <w:pPr>
        <w:pStyle w:val="0"/>
        <w:spacing w:before="200" w:line-rule="auto"/>
        <w:ind w:firstLine="540"/>
        <w:jc w:val="both"/>
      </w:pPr>
      <w:r>
        <w:rPr>
          <w:sz w:val="20"/>
        </w:rPr>
        <w:t xml:space="preserve">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bookmarkStart w:id="599" w:name="P599"/>
    <w:bookmarkEnd w:id="599"/>
    <w:p>
      <w:pPr>
        <w:pStyle w:val="0"/>
        <w:spacing w:before="200" w:line-rule="auto"/>
        <w:ind w:firstLine="540"/>
        <w:jc w:val="both"/>
      </w:pPr>
      <w:r>
        <w:rPr>
          <w:sz w:val="20"/>
        </w:rPr>
        <w:t xml:space="preserve">131. К заявлению о переоформлении документов прилагаются следующие документы:</w:t>
      </w:r>
    </w:p>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право на объект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bookmarkStart w:id="602" w:name="P602"/>
    <w:bookmarkEnd w:id="602"/>
    <w:p>
      <w:pPr>
        <w:pStyle w:val="0"/>
        <w:spacing w:before="200" w:line-rule="auto"/>
        <w:ind w:firstLine="540"/>
        <w:jc w:val="both"/>
      </w:pPr>
      <w:r>
        <w:rPr>
          <w:sz w:val="20"/>
        </w:rPr>
        <w:t xml:space="preserve">в) технические условия на подключение (технологическое присоединение) объектов капитального строительства к сетям газораспределения (при наличии);</w:t>
      </w:r>
    </w:p>
    <w:bookmarkStart w:id="603" w:name="P603"/>
    <w:bookmarkEnd w:id="603"/>
    <w:p>
      <w:pPr>
        <w:pStyle w:val="0"/>
        <w:spacing w:before="200" w:line-rule="auto"/>
        <w:ind w:firstLine="540"/>
        <w:jc w:val="both"/>
      </w:pPr>
      <w:r>
        <w:rPr>
          <w:sz w:val="20"/>
        </w:rPr>
        <w:t xml:space="preserve">г) акт о подключении (при наличии);</w:t>
      </w:r>
    </w:p>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605" w:name="P605"/>
    <w:bookmarkEnd w:id="605"/>
    <w:p>
      <w:pPr>
        <w:pStyle w:val="0"/>
        <w:spacing w:before="200" w:line-rule="auto"/>
        <w:ind w:firstLine="540"/>
        <w:jc w:val="both"/>
      </w:pPr>
      <w:r>
        <w:rPr>
          <w:sz w:val="20"/>
        </w:rPr>
        <w:t xml:space="preserve">е) копия договора поставки газа (при наличии);</w:t>
      </w:r>
    </w:p>
    <w:p>
      <w:pPr>
        <w:pStyle w:val="0"/>
        <w:spacing w:before="200" w:line-rule="auto"/>
        <w:ind w:firstLine="540"/>
        <w:jc w:val="both"/>
      </w:pPr>
      <w:r>
        <w:rPr>
          <w:sz w:val="20"/>
        </w:rP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history="0" w:anchor="P603" w:tooltip="г) акт о подключении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132. Копии документов, предусмотренных </w:t>
      </w:r>
      <w:hyperlink w:history="0" w:anchor="P599" w:tooltip="131. К заявлению о переоформлении документов прилагаются следующие документы:">
        <w:r>
          <w:rPr>
            <w:sz w:val="20"/>
            <w:color w:val="0000ff"/>
          </w:rPr>
          <w:t xml:space="preserve">пунктом 131</w:t>
        </w:r>
      </w:hyperlink>
      <w:r>
        <w:rPr>
          <w:sz w:val="20"/>
        </w:rP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предусмотренных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подпунктами "в"</w:t>
        </w:r>
      </w:hyperlink>
      <w:r>
        <w:rPr>
          <w:sz w:val="20"/>
        </w:rPr>
        <w:t xml:space="preserve"> - </w:t>
      </w:r>
      <w:hyperlink w:history="0" w:anchor="P605" w:tooltip="е) копия договора поставки газа (при наличии);">
        <w:r>
          <w:rPr>
            <w:sz w:val="20"/>
            <w:color w:val="0000ff"/>
          </w:rPr>
          <w:t xml:space="preserve">"е" пункта 131</w:t>
        </w:r>
      </w:hyperlink>
      <w:r>
        <w:rPr>
          <w:sz w:val="20"/>
        </w:rP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pPr>
        <w:pStyle w:val="0"/>
        <w:spacing w:before="200" w:line-rule="auto"/>
        <w:ind w:firstLine="540"/>
        <w:jc w:val="both"/>
      </w:pPr>
      <w:r>
        <w:rPr>
          <w:sz w:val="20"/>
        </w:rPr>
        <w:t xml:space="preserve">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spacing w:before="200" w:line-rule="auto"/>
        <w:ind w:firstLine="540"/>
        <w:jc w:val="both"/>
      </w:pPr>
      <w:r>
        <w:rPr>
          <w:sz w:val="20"/>
        </w:rPr>
        <w:t xml:space="preserve">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pPr>
        <w:pStyle w:val="0"/>
        <w:spacing w:before="200" w:line-rule="auto"/>
        <w:ind w:firstLine="540"/>
        <w:jc w:val="both"/>
      </w:pPr>
      <w:r>
        <w:rPr>
          <w:sz w:val="20"/>
        </w:rP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подпунктах "в"</w:t>
        </w:r>
      </w:hyperlink>
      <w:r>
        <w:rPr>
          <w:sz w:val="20"/>
        </w:rPr>
        <w:t xml:space="preserve"> и </w:t>
      </w:r>
      <w:hyperlink w:history="0" w:anchor="P603" w:tooltip="г) акт о подключении (при наличии);">
        <w:r>
          <w:rPr>
            <w:sz w:val="20"/>
            <w:color w:val="0000ff"/>
          </w:rPr>
          <w:t xml:space="preserve">"г"</w:t>
        </w:r>
      </w:hyperlink>
      <w:r>
        <w:rPr>
          <w:sz w:val="20"/>
        </w:rPr>
        <w:t xml:space="preserve"> или </w:t>
      </w:r>
      <w:hyperlink w:history="0" w:anchor="P605" w:tooltip="е) копия договора поставки газа (при наличии);">
        <w:r>
          <w:rPr>
            <w:sz w:val="20"/>
            <w:color w:val="0000ff"/>
          </w:rPr>
          <w:t xml:space="preserve">"е" пункта 131</w:t>
        </w:r>
      </w:hyperlink>
      <w:r>
        <w:rPr>
          <w:sz w:val="20"/>
        </w:rP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pPr>
        <w:pStyle w:val="0"/>
        <w:spacing w:before="200" w:line-rule="auto"/>
        <w:ind w:firstLine="540"/>
        <w:jc w:val="both"/>
      </w:pPr>
      <w:r>
        <w:rPr>
          <w:sz w:val="20"/>
        </w:rP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history="0" w:anchor="P603" w:tooltip="г) акт о подключении (при наличии);">
        <w:r>
          <w:rPr>
            <w:sz w:val="20"/>
            <w:color w:val="0000ff"/>
          </w:rPr>
          <w:t xml:space="preserve">подпункте "г" пункта 131</w:t>
        </w:r>
      </w:hyperlink>
      <w:r>
        <w:rPr>
          <w:sz w:val="20"/>
        </w:rP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pPr>
        <w:pStyle w:val="0"/>
        <w:spacing w:before="200" w:line-rule="auto"/>
        <w:ind w:firstLine="540"/>
        <w:jc w:val="both"/>
      </w:pPr>
      <w:r>
        <w:rPr>
          <w:sz w:val="20"/>
        </w:rP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history="0" w:anchor="P603" w:tooltip="г) акт о подключении (при наличии);">
        <w:r>
          <w:rPr>
            <w:sz w:val="20"/>
            <w:color w:val="0000ff"/>
          </w:rPr>
          <w:t xml:space="preserve">подпунктах "г"</w:t>
        </w:r>
      </w:hyperlink>
      <w:r>
        <w:rPr>
          <w:sz w:val="20"/>
        </w:rPr>
        <w:t xml:space="preserve"> и </w:t>
      </w:r>
      <w:hyperlink w:history="0" w:anchor="P605" w:tooltip="е) копия договора поставки газа (при наличии);">
        <w:r>
          <w:rPr>
            <w:sz w:val="20"/>
            <w:color w:val="0000ff"/>
          </w:rPr>
          <w:t xml:space="preserve">"е" пункта 131</w:t>
        </w:r>
      </w:hyperlink>
      <w:r>
        <w:rPr>
          <w:sz w:val="20"/>
        </w:rP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pPr>
        <w:pStyle w:val="0"/>
        <w:spacing w:before="200" w:line-rule="auto"/>
        <w:ind w:firstLine="540"/>
        <w:jc w:val="both"/>
      </w:pPr>
      <w:r>
        <w:rPr>
          <w:sz w:val="20"/>
        </w:rPr>
        <w:t xml:space="preserve">138. При отсутствии у лица, обратившегося с заявлением о переоформлении документов, и у исполнителя документов, предусмотренных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подпунктами "в"</w:t>
        </w:r>
      </w:hyperlink>
      <w:r>
        <w:rPr>
          <w:sz w:val="20"/>
        </w:rPr>
        <w:t xml:space="preserve">, </w:t>
      </w:r>
      <w:hyperlink w:history="0" w:anchor="P603" w:tooltip="г) акт о подключении (при наличии);">
        <w:r>
          <w:rPr>
            <w:sz w:val="20"/>
            <w:color w:val="0000ff"/>
          </w:rPr>
          <w:t xml:space="preserve">"г"</w:t>
        </w:r>
      </w:hyperlink>
      <w:r>
        <w:rPr>
          <w:sz w:val="20"/>
        </w:rPr>
        <w:t xml:space="preserve"> и </w:t>
      </w:r>
      <w:hyperlink w:history="0" w:anchor="P605" w:tooltip="е) копия договора поставки газа (при наличии);">
        <w:r>
          <w:rPr>
            <w:sz w:val="20"/>
            <w:color w:val="0000ff"/>
          </w:rPr>
          <w:t xml:space="preserve">"е" пункта 131</w:t>
        </w:r>
      </w:hyperlink>
      <w:r>
        <w:rPr>
          <w:sz w:val="20"/>
        </w:rP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pPr>
        <w:pStyle w:val="0"/>
        <w:spacing w:before="200" w:line-rule="auto"/>
        <w:ind w:firstLine="540"/>
        <w:jc w:val="both"/>
      </w:pPr>
      <w:r>
        <w:rPr>
          <w:sz w:val="20"/>
        </w:rPr>
        <w:t xml:space="preserve">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pPr>
        <w:pStyle w:val="0"/>
        <w:spacing w:before="200" w:line-rule="auto"/>
        <w:ind w:firstLine="540"/>
        <w:jc w:val="both"/>
      </w:pPr>
      <w:r>
        <w:rPr>
          <w:sz w:val="20"/>
        </w:rPr>
        <w:t xml:space="preserve">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00" w:line-rule="auto"/>
        <w:ind w:firstLine="540"/>
        <w:jc w:val="both"/>
      </w:pPr>
      <w:r>
        <w:rPr>
          <w:sz w:val="20"/>
        </w:rP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подпунктах "в"</w:t>
        </w:r>
      </w:hyperlink>
      <w:r>
        <w:rPr>
          <w:sz w:val="20"/>
        </w:rPr>
        <w:t xml:space="preserve"> - </w:t>
      </w:r>
      <w:hyperlink w:history="0" w:anchor="P605" w:tooltip="е) копия договора поставки газа (при наличии);">
        <w:r>
          <w:rPr>
            <w:sz w:val="20"/>
            <w:color w:val="0000ff"/>
          </w:rPr>
          <w:t xml:space="preserve">"е" пункта 131</w:t>
        </w:r>
      </w:hyperlink>
      <w:r>
        <w:rPr>
          <w:sz w:val="20"/>
        </w:rP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pPr>
        <w:pStyle w:val="0"/>
        <w:spacing w:before="200" w:line-rule="auto"/>
        <w:ind w:firstLine="540"/>
        <w:jc w:val="both"/>
      </w:pPr>
      <w:r>
        <w:rPr>
          <w:sz w:val="20"/>
        </w:rPr>
        <w:t xml:space="preserve">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pPr>
        <w:pStyle w:val="0"/>
        <w:spacing w:before="200" w:line-rule="auto"/>
        <w:ind w:firstLine="540"/>
        <w:jc w:val="both"/>
      </w:pPr>
      <w:r>
        <w:rPr>
          <w:sz w:val="20"/>
        </w:rPr>
        <w:t xml:space="preserve">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pPr>
        <w:pStyle w:val="0"/>
        <w:spacing w:before="200" w:line-rule="auto"/>
        <w:ind w:firstLine="540"/>
        <w:jc w:val="both"/>
      </w:pPr>
      <w:r>
        <w:rPr>
          <w:sz w:val="20"/>
        </w:rPr>
        <w:t xml:space="preserve">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pPr>
        <w:pStyle w:val="0"/>
        <w:spacing w:before="200" w:line-rule="auto"/>
        <w:ind w:firstLine="540"/>
        <w:jc w:val="both"/>
      </w:pPr>
      <w:r>
        <w:rPr>
          <w:sz w:val="20"/>
        </w:rPr>
        <w:t xml:space="preserve">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pPr>
        <w:pStyle w:val="0"/>
        <w:spacing w:before="200" w:line-rule="auto"/>
        <w:ind w:firstLine="540"/>
        <w:jc w:val="both"/>
      </w:pPr>
      <w:r>
        <w:rPr>
          <w:sz w:val="20"/>
        </w:rPr>
        <w:t xml:space="preserve">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pPr>
        <w:pStyle w:val="0"/>
        <w:spacing w:before="200" w:line-rule="auto"/>
        <w:ind w:firstLine="540"/>
        <w:jc w:val="both"/>
      </w:pPr>
      <w:r>
        <w:rPr>
          <w:sz w:val="20"/>
        </w:rP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627" w:name="P627"/>
    <w:bookmarkEnd w:id="627"/>
    <w:p>
      <w:pPr>
        <w:pStyle w:val="2"/>
        <w:outlineLvl w:val="1"/>
        <w:jc w:val="center"/>
      </w:pPr>
      <w:r>
        <w:rPr>
          <w:sz w:val="20"/>
        </w:rPr>
        <w:t xml:space="preserve">IX. Особенности подключения газоиспользующего</w:t>
      </w:r>
    </w:p>
    <w:p>
      <w:pPr>
        <w:pStyle w:val="2"/>
        <w:jc w:val="center"/>
      </w:pPr>
      <w:r>
        <w:rPr>
          <w:sz w:val="20"/>
        </w:rPr>
        <w:t xml:space="preserve">оборудования к газораспределительным сетям в рамках</w:t>
      </w:r>
    </w:p>
    <w:p>
      <w:pPr>
        <w:pStyle w:val="2"/>
        <w:jc w:val="center"/>
      </w:pPr>
      <w:r>
        <w:rPr>
          <w:sz w:val="20"/>
        </w:rPr>
        <w:t xml:space="preserve">догазификации котельных</w:t>
      </w:r>
    </w:p>
    <w:p>
      <w:pPr>
        <w:pStyle w:val="0"/>
        <w:jc w:val="center"/>
      </w:pPr>
      <w:r>
        <w:rPr>
          <w:sz w:val="20"/>
        </w:rPr>
      </w:r>
    </w:p>
    <w:p>
      <w:pPr>
        <w:pStyle w:val="0"/>
        <w:jc w:val="center"/>
      </w:pPr>
      <w:r>
        <w:rPr>
          <w:sz w:val="20"/>
        </w:rPr>
        <w:t xml:space="preserve">(введен </w:t>
      </w:r>
      <w:hyperlink w:history="0" r:id="rId12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jc w:val="both"/>
      </w:pPr>
      <w:r>
        <w:rPr>
          <w:sz w:val="20"/>
        </w:rPr>
      </w:r>
    </w:p>
    <w:p>
      <w:pPr>
        <w:pStyle w:val="0"/>
        <w:ind w:firstLine="540"/>
        <w:jc w:val="both"/>
      </w:pPr>
      <w:r>
        <w:rPr>
          <w:sz w:val="20"/>
        </w:rP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2908" w:tooltip="ТИПОВАЯ ФОРМА ЗАЯВКИ">
        <w:r>
          <w:rPr>
            <w:sz w:val="20"/>
            <w:color w:val="0000ff"/>
          </w:rPr>
          <w:t xml:space="preserve">приложению N 9</w:t>
        </w:r>
      </w:hyperlink>
      <w:r>
        <w:rPr>
          <w:sz w:val="20"/>
        </w:rPr>
        <w:t xml:space="preserve"> (далее - заявка о догазификации котельных).</w:t>
      </w:r>
    </w:p>
    <w:p>
      <w:pPr>
        <w:pStyle w:val="0"/>
        <w:spacing w:before="200" w:line-rule="auto"/>
        <w:ind w:firstLine="540"/>
        <w:jc w:val="both"/>
      </w:pPr>
      <w:r>
        <w:rPr>
          <w:sz w:val="20"/>
        </w:rP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3031" w:tooltip="ТИПОВАЯ ФОРМА ДОГОВОРА">
        <w:r>
          <w:rPr>
            <w:sz w:val="20"/>
            <w:color w:val="0000ff"/>
          </w:rPr>
          <w:t xml:space="preserve">приложению N 10</w:t>
        </w:r>
      </w:hyperlink>
      <w:r>
        <w:rPr>
          <w:sz w:val="20"/>
        </w:rP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pPr>
        <w:pStyle w:val="0"/>
        <w:spacing w:before="200" w:line-rule="auto"/>
        <w:ind w:firstLine="540"/>
        <w:jc w:val="both"/>
      </w:pPr>
      <w:r>
        <w:rPr>
          <w:sz w:val="20"/>
        </w:rPr>
        <w:t xml:space="preserve">В иных случаях отказ в заключении договора в рамках догазификации котельных не допускается.</w:t>
      </w:r>
    </w:p>
    <w:bookmarkStart w:id="636" w:name="P636"/>
    <w:bookmarkEnd w:id="636"/>
    <w:p>
      <w:pPr>
        <w:pStyle w:val="0"/>
        <w:spacing w:before="200" w:line-rule="auto"/>
        <w:ind w:firstLine="540"/>
        <w:jc w:val="both"/>
      </w:pPr>
      <w:r>
        <w:rPr>
          <w:sz w:val="20"/>
        </w:rPr>
        <w:t xml:space="preserve">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00" w:line-rule="auto"/>
        <w:ind w:firstLine="540"/>
        <w:jc w:val="both"/>
      </w:pPr>
      <w:r>
        <w:rPr>
          <w:sz w:val="20"/>
        </w:rPr>
        <w:t xml:space="preserve">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00" w:line-rule="auto"/>
        <w:ind w:firstLine="540"/>
        <w:jc w:val="both"/>
      </w:pPr>
      <w:r>
        <w:rPr>
          <w:sz w:val="20"/>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00" w:line-rule="auto"/>
        <w:ind w:firstLine="540"/>
        <w:jc w:val="both"/>
      </w:pPr>
      <w:r>
        <w:rPr>
          <w:sz w:val="20"/>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00" w:line-rule="auto"/>
        <w:ind w:firstLine="540"/>
        <w:jc w:val="both"/>
      </w:pPr>
      <w:r>
        <w:rPr>
          <w:sz w:val="20"/>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00" w:line-rule="auto"/>
        <w:ind w:firstLine="540"/>
        <w:jc w:val="both"/>
      </w:pPr>
      <w:r>
        <w:rPr>
          <w:sz w:val="20"/>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00" w:line-rule="auto"/>
        <w:ind w:firstLine="540"/>
        <w:jc w:val="both"/>
      </w:pPr>
      <w:r>
        <w:rPr>
          <w:sz w:val="20"/>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может быть продлен не более чем:</w:t>
      </w:r>
    </w:p>
    <w:bookmarkStart w:id="644" w:name="P644"/>
    <w:bookmarkEnd w:id="644"/>
    <w:p>
      <w:pPr>
        <w:pStyle w:val="0"/>
        <w:spacing w:before="200" w:line-rule="auto"/>
        <w:ind w:firstLine="540"/>
        <w:jc w:val="both"/>
      </w:pPr>
      <w:r>
        <w:rPr>
          <w:sz w:val="20"/>
        </w:rPr>
        <w:t xml:space="preserve">на 30 дней - в случае необходимости устройства пунктов редуцирования газа;</w:t>
      </w:r>
    </w:p>
    <w:p>
      <w:pPr>
        <w:pStyle w:val="0"/>
        <w:spacing w:before="200" w:line-rule="auto"/>
        <w:ind w:firstLine="540"/>
        <w:jc w:val="both"/>
      </w:pPr>
      <w:r>
        <w:rPr>
          <w:sz w:val="20"/>
        </w:rPr>
        <w:t xml:space="preserve">на 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648" w:name="P648"/>
    <w:bookmarkEnd w:id="648"/>
    <w:p>
      <w:pPr>
        <w:pStyle w:val="0"/>
        <w:spacing w:before="200" w:line-rule="auto"/>
        <w:ind w:firstLine="540"/>
        <w:jc w:val="both"/>
      </w:pPr>
      <w:r>
        <w:rPr>
          <w:sz w:val="20"/>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00" w:line-rule="auto"/>
        <w:ind w:firstLine="540"/>
        <w:jc w:val="both"/>
      </w:pPr>
      <w:r>
        <w:rPr>
          <w:sz w:val="20"/>
        </w:rPr>
        <w:t xml:space="preserve">В случае если указанные в </w:t>
      </w:r>
      <w:hyperlink w:history="0" w:anchor="P644" w:tooltip="на 30 дней - в случае необходимости устройства пунктов редуцирования газа;">
        <w:r>
          <w:rPr>
            <w:sz w:val="20"/>
            <w:color w:val="0000ff"/>
          </w:rPr>
          <w:t xml:space="preserve">абзацах девятом</w:t>
        </w:r>
      </w:hyperlink>
      <w:r>
        <w:rPr>
          <w:sz w:val="20"/>
        </w:rPr>
        <w:t xml:space="preserve"> - </w:t>
      </w:r>
      <w:hyperlink w:history="0" w:anchor="P648"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
        <w:r>
          <w:rPr>
            <w:sz w:val="20"/>
            <w:color w:val="0000ff"/>
          </w:rPr>
          <w:t xml:space="preserve">тринадцатом</w:t>
        </w:r>
      </w:hyperlink>
      <w:r>
        <w:rPr>
          <w:sz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bookmarkStart w:id="651" w:name="P651"/>
    <w:bookmarkEnd w:id="651"/>
    <w:p>
      <w:pPr>
        <w:pStyle w:val="0"/>
        <w:spacing w:before="200" w:line-rule="auto"/>
        <w:ind w:firstLine="540"/>
        <w:jc w:val="both"/>
      </w:pPr>
      <w:r>
        <w:rPr>
          <w:sz w:val="20"/>
        </w:rPr>
        <w:t xml:space="preserve">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652" w:name="P652"/>
    <w:bookmarkEnd w:id="652"/>
    <w:p>
      <w:pPr>
        <w:pStyle w:val="0"/>
        <w:spacing w:before="200" w:line-rule="auto"/>
        <w:ind w:firstLine="540"/>
        <w:jc w:val="both"/>
      </w:pPr>
      <w:r>
        <w:rPr>
          <w:sz w:val="20"/>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00" w:line-rule="auto"/>
        <w:ind w:firstLine="540"/>
        <w:jc w:val="both"/>
      </w:pPr>
      <w:r>
        <w:rPr>
          <w:sz w:val="20"/>
        </w:rPr>
        <w:t xml:space="preserve">Организация - собственник систем газоснабжения в течение 7 рабочих дней со дня получения от исполнителя предложения, указанного в </w:t>
      </w:r>
      <w:hyperlink w:history="0" w:anchor="P652"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абзаце втором</w:t>
        </w:r>
      </w:hyperlink>
      <w:r>
        <w:rPr>
          <w:sz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651"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0"/>
            <w:color w:val="0000ff"/>
          </w:rPr>
          <w:t xml:space="preserve">абзацах первом</w:t>
        </w:r>
      </w:hyperlink>
      <w:r>
        <w:rPr>
          <w:sz w:val="20"/>
        </w:rPr>
        <w:t xml:space="preserve"> и </w:t>
      </w:r>
      <w:hyperlink w:history="0" w:anchor="P652"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втором</w:t>
        </w:r>
      </w:hyperlink>
      <w:r>
        <w:rPr>
          <w:sz w:val="20"/>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00" w:line-rule="auto"/>
        <w:ind w:firstLine="540"/>
        <w:jc w:val="both"/>
      </w:pPr>
      <w:r>
        <w:rPr>
          <w:sz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656" w:tooltip="149. В случае, указанном в пункте 148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
        <w:r>
          <w:rPr>
            <w:sz w:val="20"/>
            <w:color w:val="0000ff"/>
          </w:rPr>
          <w:t xml:space="preserve">пунктом 149</w:t>
        </w:r>
      </w:hyperlink>
      <w:r>
        <w:rPr>
          <w:sz w:val="20"/>
        </w:rPr>
        <w:t xml:space="preserve"> настоящих Правил.</w:t>
      </w:r>
    </w:p>
    <w:bookmarkStart w:id="656" w:name="P656"/>
    <w:bookmarkEnd w:id="656"/>
    <w:p>
      <w:pPr>
        <w:pStyle w:val="0"/>
        <w:spacing w:before="200" w:line-rule="auto"/>
        <w:ind w:firstLine="540"/>
        <w:jc w:val="both"/>
      </w:pPr>
      <w:r>
        <w:rPr>
          <w:sz w:val="20"/>
        </w:rPr>
        <w:t xml:space="preserve">149. В случае, указанном в </w:t>
      </w:r>
      <w:hyperlink w:history="0" w:anchor="P651"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0"/>
            <w:color w:val="0000ff"/>
          </w:rPr>
          <w:t xml:space="preserve">пункте 148</w:t>
        </w:r>
      </w:hyperlink>
      <w:r>
        <w:rPr>
          <w:sz w:val="20"/>
        </w:rP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636" w:tooltip="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0"/>
            <w:color w:val="0000ff"/>
          </w:rPr>
          <w:t xml:space="preserve">пунктом 147</w:t>
        </w:r>
      </w:hyperlink>
      <w:r>
        <w:rPr>
          <w:sz w:val="20"/>
        </w:rPr>
        <w:t xml:space="preserve"> настоящих Правил.</w:t>
      </w:r>
    </w:p>
    <w:p>
      <w:pPr>
        <w:pStyle w:val="0"/>
        <w:jc w:val="both"/>
      </w:pPr>
      <w:r>
        <w:rPr>
          <w:sz w:val="20"/>
        </w:rPr>
      </w:r>
    </w:p>
    <w:bookmarkStart w:id="658" w:name="P658"/>
    <w:bookmarkEnd w:id="658"/>
    <w:p>
      <w:pPr>
        <w:pStyle w:val="2"/>
        <w:outlineLvl w:val="1"/>
        <w:jc w:val="center"/>
      </w:pPr>
      <w:r>
        <w:rPr>
          <w:sz w:val="20"/>
        </w:rPr>
        <w:t xml:space="preserve">X. Порядок предоставления и срок действия предварительных</w:t>
      </w:r>
    </w:p>
    <w:p>
      <w:pPr>
        <w:pStyle w:val="2"/>
        <w:jc w:val="center"/>
      </w:pPr>
      <w:r>
        <w:rPr>
          <w:sz w:val="20"/>
        </w:rPr>
        <w:t xml:space="preserve">технических условий</w:t>
      </w:r>
    </w:p>
    <w:p>
      <w:pPr>
        <w:pStyle w:val="0"/>
        <w:jc w:val="center"/>
      </w:pPr>
      <w:r>
        <w:rPr>
          <w:sz w:val="20"/>
        </w:rPr>
      </w:r>
    </w:p>
    <w:p>
      <w:pPr>
        <w:pStyle w:val="0"/>
        <w:jc w:val="center"/>
      </w:pPr>
      <w:r>
        <w:rPr>
          <w:sz w:val="20"/>
        </w:rPr>
        <w:t xml:space="preserve">(введен </w:t>
      </w:r>
      <w:hyperlink w:history="0" r:id="rId126"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06.05.2024 N 595)</w:t>
      </w:r>
    </w:p>
    <w:p>
      <w:pPr>
        <w:pStyle w:val="0"/>
        <w:jc w:val="both"/>
      </w:pPr>
      <w:r>
        <w:rPr>
          <w:sz w:val="20"/>
        </w:rPr>
      </w:r>
    </w:p>
    <w:bookmarkStart w:id="663" w:name="P663"/>
    <w:bookmarkEnd w:id="663"/>
    <w:p>
      <w:pPr>
        <w:pStyle w:val="0"/>
        <w:ind w:firstLine="540"/>
        <w:jc w:val="both"/>
      </w:pPr>
      <w:r>
        <w:rPr>
          <w:sz w:val="20"/>
        </w:rPr>
        <w:t xml:space="preserve">150. Запрос о выдаче предварительных технических условий по типовой форме согласно </w:t>
      </w:r>
      <w:hyperlink w:history="0" w:anchor="P3463" w:tooltip="ТИПОВАЯ ФОРМА ЗАПРОСА">
        <w:r>
          <w:rPr>
            <w:sz w:val="20"/>
            <w:color w:val="0000ff"/>
          </w:rPr>
          <w:t xml:space="preserve">приложению N 11</w:t>
        </w:r>
      </w:hyperlink>
      <w:r>
        <w:rPr>
          <w:sz w:val="20"/>
        </w:rP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pPr>
        <w:pStyle w:val="0"/>
        <w:spacing w:before="200" w:line-rule="auto"/>
        <w:ind w:firstLine="540"/>
        <w:jc w:val="both"/>
      </w:pPr>
      <w:r>
        <w:rPr>
          <w:sz w:val="20"/>
        </w:rPr>
        <w:t xml:space="preserve">В случае если подключение (технологическое присоединение) планируется к перспективной сети газораспределения,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pPr>
        <w:pStyle w:val="0"/>
        <w:spacing w:before="200" w:line-rule="auto"/>
        <w:ind w:firstLine="540"/>
        <w:jc w:val="both"/>
      </w:pPr>
      <w:r>
        <w:rPr>
          <w:sz w:val="20"/>
        </w:rPr>
        <w:t xml:space="preserve">В иных случаях запрос о выдаче предварительных технических условий направляется на имя единого оператора газификации.</w:t>
      </w:r>
    </w:p>
    <w:p>
      <w:pPr>
        <w:pStyle w:val="0"/>
        <w:spacing w:before="200" w:line-rule="auto"/>
        <w:ind w:firstLine="540"/>
        <w:jc w:val="both"/>
      </w:pPr>
      <w:r>
        <w:rPr>
          <w:sz w:val="20"/>
        </w:rPr>
        <w:t xml:space="preserve">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 соответствии с </w:t>
      </w:r>
      <w:hyperlink w:history="0" w:anchor="P123" w:tooltip="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bookmarkStart w:id="668" w:name="P668"/>
    <w:bookmarkEnd w:id="668"/>
    <w:p>
      <w:pPr>
        <w:pStyle w:val="0"/>
        <w:spacing w:before="200" w:line-rule="auto"/>
        <w:ind w:firstLine="540"/>
        <w:jc w:val="both"/>
      </w:pPr>
      <w:r>
        <w:rPr>
          <w:sz w:val="20"/>
        </w:rPr>
        <w:t xml:space="preserve">151. В запросе о выдаче предварительных технических условий указываются следующие сведения:</w:t>
      </w:r>
    </w:p>
    <w:p>
      <w:pPr>
        <w:pStyle w:val="0"/>
        <w:spacing w:before="200" w:line-rule="auto"/>
        <w:ind w:firstLine="540"/>
        <w:jc w:val="both"/>
      </w:pPr>
      <w:r>
        <w:rPr>
          <w:sz w:val="20"/>
        </w:rPr>
        <w:t xml:space="preserve">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w:t>
      </w:r>
    </w:p>
    <w:p>
      <w:pPr>
        <w:pStyle w:val="0"/>
        <w:spacing w:before="200" w:line-rule="auto"/>
        <w:ind w:firstLine="540"/>
        <w:jc w:val="both"/>
      </w:pPr>
      <w:r>
        <w:rPr>
          <w:sz w:val="20"/>
        </w:rPr>
        <w:t xml:space="preserve">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pPr>
        <w:pStyle w:val="0"/>
        <w:spacing w:before="200" w:line-rule="auto"/>
        <w:ind w:firstLine="540"/>
        <w:jc w:val="both"/>
      </w:pPr>
      <w:r>
        <w:rPr>
          <w:sz w:val="20"/>
        </w:rPr>
        <w:t xml:space="preserve">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pPr>
        <w:pStyle w:val="0"/>
        <w:spacing w:before="200" w:line-rule="auto"/>
        <w:ind w:firstLine="540"/>
        <w:jc w:val="both"/>
      </w:pPr>
      <w:r>
        <w:rPr>
          <w:sz w:val="20"/>
        </w:rPr>
        <w:t xml:space="preserve">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w:t>
      </w:r>
    </w:p>
    <w:p>
      <w:pPr>
        <w:pStyle w:val="0"/>
        <w:spacing w:before="200" w:line-rule="auto"/>
        <w:ind w:firstLine="540"/>
        <w:jc w:val="both"/>
      </w:pPr>
      <w:r>
        <w:rPr>
          <w:sz w:val="20"/>
        </w:rPr>
        <w:t xml:space="preserve">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газораспределения предусмотрено программой газификации);</w:t>
      </w:r>
    </w:p>
    <w:p>
      <w:pPr>
        <w:pStyle w:val="0"/>
        <w:spacing w:before="200" w:line-rule="auto"/>
        <w:ind w:firstLine="540"/>
        <w:jc w:val="both"/>
      </w:pPr>
      <w:r>
        <w:rPr>
          <w:sz w:val="20"/>
        </w:rPr>
        <w:t xml:space="preserve">е) сроки проектирования, строительства и поэтапного введения в эксплуатацию (в случаях если поэтапность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pPr>
        <w:pStyle w:val="0"/>
        <w:spacing w:before="200" w:line-rule="auto"/>
        <w:ind w:firstLine="540"/>
        <w:jc w:val="both"/>
      </w:pPr>
      <w:r>
        <w:rPr>
          <w:sz w:val="20"/>
        </w:rPr>
        <w:t xml:space="preserve">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
    <w:p>
      <w:pPr>
        <w:pStyle w:val="0"/>
        <w:spacing w:before="200" w:line-rule="auto"/>
        <w:ind w:firstLine="540"/>
        <w:jc w:val="both"/>
      </w:pPr>
      <w:r>
        <w:rPr>
          <w:sz w:val="20"/>
        </w:rP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12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7.3 статьи 51</w:t>
        </w:r>
      </w:hyperlink>
      <w:r>
        <w:rPr>
          <w:sz w:val="20"/>
        </w:rPr>
        <w:t xml:space="preserve"> Градостроительного кодекса Российской Федерации).</w:t>
      </w:r>
    </w:p>
    <w:bookmarkStart w:id="677" w:name="P677"/>
    <w:bookmarkEnd w:id="677"/>
    <w:p>
      <w:pPr>
        <w:pStyle w:val="0"/>
        <w:spacing w:before="200" w:line-rule="auto"/>
        <w:ind w:firstLine="540"/>
        <w:jc w:val="both"/>
      </w:pPr>
      <w:r>
        <w:rPr>
          <w:sz w:val="20"/>
        </w:rPr>
        <w:t xml:space="preserve">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pPr>
        <w:pStyle w:val="0"/>
        <w:spacing w:before="200" w:line-rule="auto"/>
        <w:ind w:firstLine="540"/>
        <w:jc w:val="both"/>
      </w:pPr>
      <w:r>
        <w:rPr>
          <w:sz w:val="20"/>
        </w:rPr>
        <w:t xml:space="preserve">а) ситуационный план;</w:t>
      </w:r>
    </w:p>
    <w:p>
      <w:pPr>
        <w:pStyle w:val="0"/>
        <w:spacing w:before="200" w:line-rule="auto"/>
        <w:ind w:firstLine="540"/>
        <w:jc w:val="both"/>
      </w:pPr>
      <w:r>
        <w:rPr>
          <w:sz w:val="20"/>
        </w:rPr>
        <w:t xml:space="preserve">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pPr>
        <w:pStyle w:val="0"/>
        <w:spacing w:before="200" w:line-rule="auto"/>
        <w:ind w:firstLine="540"/>
        <w:jc w:val="both"/>
      </w:pPr>
      <w:r>
        <w:rPr>
          <w:sz w:val="20"/>
        </w:rPr>
        <w:t xml:space="preserve">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12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7.3 статьи 51</w:t>
        </w:r>
      </w:hyperlink>
      <w:r>
        <w:rPr>
          <w:sz w:val="20"/>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w:t>
      </w:r>
    </w:p>
    <w:p>
      <w:pPr>
        <w:pStyle w:val="0"/>
        <w:spacing w:before="200" w:line-rule="auto"/>
        <w:ind w:firstLine="540"/>
        <w:jc w:val="both"/>
      </w:pPr>
      <w:r>
        <w:rPr>
          <w:sz w:val="20"/>
        </w:rPr>
        <w:t xml:space="preserve">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pPr>
        <w:pStyle w:val="0"/>
        <w:spacing w:before="200" w:line-rule="auto"/>
        <w:ind w:firstLine="540"/>
        <w:jc w:val="both"/>
      </w:pPr>
      <w:r>
        <w:rPr>
          <w:sz w:val="20"/>
        </w:rP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history="0" w:anchor="P467"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
        <w:r>
          <w:rPr>
            <w:sz w:val="20"/>
            <w:color w:val="0000ff"/>
          </w:rPr>
          <w:t xml:space="preserve">пунктом 97</w:t>
        </w:r>
      </w:hyperlink>
      <w:r>
        <w:rPr>
          <w:sz w:val="20"/>
        </w:rPr>
        <w:t xml:space="preserve"> настоящих Правил;</w:t>
      </w:r>
    </w:p>
    <w:p>
      <w:pPr>
        <w:pStyle w:val="0"/>
        <w:spacing w:before="200" w:line-rule="auto"/>
        <w:ind w:firstLine="540"/>
        <w:jc w:val="both"/>
      </w:pPr>
      <w:r>
        <w:rPr>
          <w:sz w:val="20"/>
        </w:rPr>
        <w:t xml:space="preserve">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pPr>
        <w:pStyle w:val="0"/>
        <w:spacing w:before="200" w:line-rule="auto"/>
        <w:ind w:firstLine="540"/>
        <w:jc w:val="both"/>
      </w:pPr>
      <w:r>
        <w:rPr>
          <w:sz w:val="20"/>
        </w:rPr>
        <w:t xml:space="preserve">з) выкопировка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pPr>
        <w:pStyle w:val="0"/>
        <w:spacing w:before="200" w:line-rule="auto"/>
        <w:ind w:firstLine="540"/>
        <w:jc w:val="both"/>
      </w:pPr>
      <w:r>
        <w:rPr>
          <w:sz w:val="20"/>
        </w:rPr>
        <w:t xml:space="preserve">153. 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w:history="0" w:anchor="P219" w:tooltip="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
        <w:r>
          <w:rPr>
            <w:sz w:val="20"/>
            <w:color w:val="0000ff"/>
          </w:rPr>
          <w:t xml:space="preserve">пунктами 18</w:t>
        </w:r>
      </w:hyperlink>
      <w:r>
        <w:rPr>
          <w:sz w:val="20"/>
        </w:rPr>
        <w:t xml:space="preserve"> и </w:t>
      </w:r>
      <w:hyperlink w:history="0" w:anchor="P222" w:tooltip="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154. В случае направления перспективным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принимается единым оператором газификации.</w:t>
      </w:r>
    </w:p>
    <w:p>
      <w:pPr>
        <w:pStyle w:val="0"/>
        <w:spacing w:before="200" w:line-rule="auto"/>
        <w:ind w:firstLine="540"/>
        <w:jc w:val="both"/>
      </w:pPr>
      <w:r>
        <w:rPr>
          <w:sz w:val="20"/>
        </w:rPr>
        <w:t xml:space="preserve">155. 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history="0" w:anchor="P691" w:tooltip="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
        <w:r>
          <w:rPr>
            <w:sz w:val="20"/>
            <w:color w:val="0000ff"/>
          </w:rPr>
          <w:t xml:space="preserve">пунктом 157</w:t>
        </w:r>
      </w:hyperlink>
      <w:r>
        <w:rPr>
          <w:sz w:val="20"/>
        </w:rPr>
        <w:t xml:space="preserve"> настоящих Правил), направляет перспективному заявителю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предварительных технических условий и приложенные к нему документы и сведения.</w:t>
      </w:r>
    </w:p>
    <w:p>
      <w:pPr>
        <w:pStyle w:val="0"/>
        <w:spacing w:before="200" w:line-rule="auto"/>
        <w:ind w:firstLine="540"/>
        <w:jc w:val="both"/>
      </w:pPr>
      <w:r>
        <w:rPr>
          <w:sz w:val="20"/>
        </w:rPr>
        <w:t xml:space="preserve">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сайте регионального оператора газификации такой запрос принимается региональным оператором газификации.</w:t>
      </w:r>
    </w:p>
    <w:p>
      <w:pPr>
        <w:pStyle w:val="0"/>
        <w:spacing w:before="200" w:line-rule="auto"/>
        <w:ind w:firstLine="540"/>
        <w:jc w:val="both"/>
      </w:pPr>
      <w:r>
        <w:rPr>
          <w:sz w:val="20"/>
        </w:rPr>
        <w:t xml:space="preserve">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условий и приложенные к нему документы и сведения (за исключением случая, если исполнителем является региональный оператор газификации).</w:t>
      </w:r>
    </w:p>
    <w:bookmarkStart w:id="691" w:name="P691"/>
    <w:bookmarkEnd w:id="691"/>
    <w:p>
      <w:pPr>
        <w:pStyle w:val="0"/>
        <w:spacing w:before="200" w:line-rule="auto"/>
        <w:ind w:firstLine="540"/>
        <w:jc w:val="both"/>
      </w:pPr>
      <w:r>
        <w:rPr>
          <w:sz w:val="20"/>
        </w:rPr>
        <w:t xml:space="preserve">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w:t>
      </w:r>
    </w:p>
    <w:p>
      <w:pPr>
        <w:pStyle w:val="0"/>
        <w:spacing w:before="200" w:line-rule="auto"/>
        <w:ind w:firstLine="540"/>
        <w:jc w:val="both"/>
      </w:pPr>
      <w:r>
        <w:rPr>
          <w:sz w:val="20"/>
        </w:rPr>
        <w:t xml:space="preserve">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w:t>
      </w:r>
    </w:p>
    <w:p>
      <w:pPr>
        <w:pStyle w:val="0"/>
        <w:spacing w:before="200" w:line-rule="auto"/>
        <w:ind w:firstLine="540"/>
        <w:jc w:val="both"/>
      </w:pPr>
      <w:r>
        <w:rPr>
          <w:sz w:val="20"/>
        </w:rPr>
        <w:t xml:space="preserve">159.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history="0" w:anchor="P668" w:tooltip="151. В запросе о выдаче предварительных технических условий указываются следующие сведения:">
        <w:r>
          <w:rPr>
            <w:sz w:val="20"/>
            <w:color w:val="0000ff"/>
          </w:rPr>
          <w:t xml:space="preserve">пунктах 151</w:t>
        </w:r>
      </w:hyperlink>
      <w:r>
        <w:rPr>
          <w:sz w:val="20"/>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0"/>
            <w:color w:val="0000ff"/>
          </w:rPr>
          <w:t xml:space="preserve">152</w:t>
        </w:r>
      </w:hyperlink>
      <w:r>
        <w:rPr>
          <w:sz w:val="20"/>
        </w:rP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w:t>
      </w:r>
    </w:p>
    <w:p>
      <w:pPr>
        <w:pStyle w:val="0"/>
        <w:spacing w:before="200" w:line-rule="auto"/>
        <w:ind w:firstLine="540"/>
        <w:jc w:val="both"/>
      </w:pPr>
      <w:r>
        <w:rPr>
          <w:sz w:val="20"/>
        </w:rPr>
        <w:t xml:space="preserve">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pPr>
        <w:pStyle w:val="0"/>
        <w:spacing w:before="200" w:line-rule="auto"/>
        <w:ind w:firstLine="540"/>
        <w:jc w:val="both"/>
      </w:pPr>
      <w:r>
        <w:rPr>
          <w:sz w:val="20"/>
        </w:rPr>
        <w:t xml:space="preserve">В случае представления перспективным заявителем недостающих документов и сведений, указанных в </w:t>
      </w:r>
      <w:hyperlink w:history="0" w:anchor="P668" w:tooltip="151. В запросе о выдаче предварительных технических условий указываются следующие сведения:">
        <w:r>
          <w:rPr>
            <w:sz w:val="20"/>
            <w:color w:val="0000ff"/>
          </w:rPr>
          <w:t xml:space="preserve">пунктах 151</w:t>
        </w:r>
      </w:hyperlink>
      <w:r>
        <w:rPr>
          <w:sz w:val="20"/>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0"/>
            <w:color w:val="0000ff"/>
          </w:rPr>
          <w:t xml:space="preserve">152</w:t>
        </w:r>
      </w:hyperlink>
      <w:r>
        <w:rPr>
          <w:sz w:val="20"/>
        </w:rPr>
        <w:t xml:space="preserve"> настоящих Правил,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history="0" w:anchor="P700" w:tooltip="160. При представлении перспективным заявителем сведений и документов, указанных в пунктах 151 и 152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приложению N 12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
        <w:r>
          <w:rPr>
            <w:sz w:val="20"/>
            <w:color w:val="0000ff"/>
          </w:rPr>
          <w:t xml:space="preserve">пунктом 160</w:t>
        </w:r>
      </w:hyperlink>
      <w:r>
        <w:rPr>
          <w:sz w:val="20"/>
        </w:rPr>
        <w:t xml:space="preserve"> настоящих Правил.</w:t>
      </w:r>
    </w:p>
    <w:p>
      <w:pPr>
        <w:pStyle w:val="0"/>
        <w:spacing w:before="200" w:line-rule="auto"/>
        <w:ind w:firstLine="540"/>
        <w:jc w:val="both"/>
      </w:pPr>
      <w:r>
        <w:rPr>
          <w:sz w:val="20"/>
        </w:rPr>
        <w:t xml:space="preserve">В случае непредставления перспективным заявителем недостающих документов и сведений, указанных в </w:t>
      </w:r>
      <w:hyperlink w:history="0" w:anchor="P668" w:tooltip="151. В запросе о выдаче предварительных технических условий указываются следующие сведения:">
        <w:r>
          <w:rPr>
            <w:sz w:val="20"/>
            <w:color w:val="0000ff"/>
          </w:rPr>
          <w:t xml:space="preserve">пунктах 151</w:t>
        </w:r>
      </w:hyperlink>
      <w:r>
        <w:rPr>
          <w:sz w:val="20"/>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0"/>
            <w:color w:val="0000ff"/>
          </w:rPr>
          <w:t xml:space="preserve">152</w:t>
        </w:r>
      </w:hyperlink>
      <w:r>
        <w:rPr>
          <w:sz w:val="20"/>
        </w:rP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w:t>
      </w:r>
    </w:p>
    <w:p>
      <w:pPr>
        <w:pStyle w:val="0"/>
        <w:spacing w:before="200" w:line-rule="auto"/>
        <w:ind w:firstLine="540"/>
        <w:jc w:val="both"/>
      </w:pPr>
      <w:r>
        <w:rPr>
          <w:sz w:val="20"/>
        </w:rPr>
        <w:t xml:space="preserve">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bookmarkStart w:id="700" w:name="P700"/>
    <w:bookmarkEnd w:id="700"/>
    <w:p>
      <w:pPr>
        <w:pStyle w:val="0"/>
        <w:spacing w:before="200" w:line-rule="auto"/>
        <w:ind w:firstLine="540"/>
        <w:jc w:val="both"/>
      </w:pPr>
      <w:r>
        <w:rPr>
          <w:sz w:val="20"/>
        </w:rPr>
        <w:t xml:space="preserve">160. При представлении перспективным заявителем сведений и документов, указанных в </w:t>
      </w:r>
      <w:hyperlink w:history="0" w:anchor="P668" w:tooltip="151. В запросе о выдаче предварительных технических условий указываются следующие сведения:">
        <w:r>
          <w:rPr>
            <w:sz w:val="20"/>
            <w:color w:val="0000ff"/>
          </w:rPr>
          <w:t xml:space="preserve">пунктах 151</w:t>
        </w:r>
      </w:hyperlink>
      <w:r>
        <w:rPr>
          <w:sz w:val="20"/>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0"/>
            <w:color w:val="0000ff"/>
          </w:rPr>
          <w:t xml:space="preserve">152</w:t>
        </w:r>
      </w:hyperlink>
      <w:r>
        <w:rPr>
          <w:sz w:val="20"/>
        </w:rP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w:t>
      </w:r>
      <w:hyperlink w:history="0" w:anchor="P3649" w:tooltip="ТИПОВАЯ ФОРМА">
        <w:r>
          <w:rPr>
            <w:sz w:val="20"/>
            <w:color w:val="0000ff"/>
          </w:rPr>
          <w:t xml:space="preserve">приложению N 12</w:t>
        </w:r>
      </w:hyperlink>
      <w:r>
        <w:rPr>
          <w:sz w:val="20"/>
        </w:rPr>
        <w:t xml:space="preserve">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 о выдаче предварительных технических условий.</w:t>
      </w:r>
    </w:p>
    <w:p>
      <w:pPr>
        <w:pStyle w:val="0"/>
        <w:spacing w:before="200" w:line-rule="auto"/>
        <w:ind w:firstLine="540"/>
        <w:jc w:val="both"/>
      </w:pPr>
      <w:r>
        <w:rPr>
          <w:sz w:val="20"/>
        </w:rPr>
        <w:t xml:space="preserve">161. Основаниями для отказа в выдаче предварительных технических условий являются:</w:t>
      </w:r>
    </w:p>
    <w:p>
      <w:pPr>
        <w:pStyle w:val="0"/>
        <w:spacing w:before="200" w:line-rule="auto"/>
        <w:ind w:firstLine="540"/>
        <w:jc w:val="both"/>
      </w:pPr>
      <w:r>
        <w:rPr>
          <w:sz w:val="20"/>
        </w:rPr>
        <w:t xml:space="preserve">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w:t>
      </w:r>
    </w:p>
    <w:p>
      <w:pPr>
        <w:pStyle w:val="0"/>
        <w:spacing w:before="200" w:line-rule="auto"/>
        <w:ind w:firstLine="540"/>
        <w:jc w:val="both"/>
      </w:pPr>
      <w:r>
        <w:rPr>
          <w:sz w:val="20"/>
        </w:rPr>
        <w:t xml:space="preserve">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w:t>
      </w:r>
    </w:p>
    <w:p>
      <w:pPr>
        <w:pStyle w:val="0"/>
        <w:spacing w:before="200" w:line-rule="auto"/>
        <w:ind w:firstLine="540"/>
        <w:jc w:val="both"/>
      </w:pPr>
      <w:r>
        <w:rPr>
          <w:sz w:val="20"/>
        </w:rPr>
        <w:t xml:space="preserve">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w:t>
      </w:r>
      <w:hyperlink w:history="0" r:id="rId129" w:tooltip="Постановление Правительства РФ от 29.10.2010 N 872 (ред. от 30.01.2018) &quot;О стандартах раскрытия информации субъектами естественных монополий, оказывающими услуги по транспортировке газа по трубопроводам&quot; (с изм. и доп., вступ. в силу с 01.04.2018) {КонсультантПлюс}">
        <w:r>
          <w:rPr>
            <w:sz w:val="20"/>
            <w:color w:val="0000ff"/>
          </w:rPr>
          <w:t xml:space="preserve">стандартами</w:t>
        </w:r>
      </w:hyperlink>
      <w:r>
        <w:rPr>
          <w:sz w:val="20"/>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pPr>
        <w:pStyle w:val="0"/>
        <w:spacing w:before="200" w:line-rule="auto"/>
        <w:ind w:firstLine="540"/>
        <w:jc w:val="both"/>
      </w:pPr>
      <w:r>
        <w:rPr>
          <w:sz w:val="20"/>
        </w:rPr>
        <w:t xml:space="preserve">162. Исполнитель определяет предварительные технические условия:</w:t>
      </w:r>
    </w:p>
    <w:p>
      <w:pPr>
        <w:pStyle w:val="0"/>
        <w:spacing w:before="200" w:line-rule="auto"/>
        <w:ind w:firstLine="540"/>
        <w:jc w:val="both"/>
      </w:pPr>
      <w:r>
        <w:rPr>
          <w:sz w:val="20"/>
        </w:rP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w:history="0" w:anchor="P251" w:tooltip="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стандартами раскрытия информации субъектами естественных монополий, оказывающими услуги по транспортиров...">
        <w:r>
          <w:rPr>
            <w:sz w:val="20"/>
            <w:color w:val="0000ff"/>
          </w:rPr>
          <w:t xml:space="preserve">абзацами первым</w:t>
        </w:r>
      </w:hyperlink>
      <w:r>
        <w:rPr>
          <w:sz w:val="20"/>
        </w:rPr>
        <w:t xml:space="preserve"> и </w:t>
      </w:r>
      <w:hyperlink w:history="0" w:anchor="P252" w:tooltip="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
        <w:r>
          <w:rPr>
            <w:sz w:val="20"/>
            <w:color w:val="0000ff"/>
          </w:rPr>
          <w:t xml:space="preserve">вторым пункта 30</w:t>
        </w:r>
      </w:hyperlink>
      <w:r>
        <w:rPr>
          <w:sz w:val="20"/>
        </w:rPr>
        <w:t xml:space="preserve"> настоящих Правил, с учетом мероприятий по обеспечению технической возможности, реализуемых в рамках программ газификации;</w:t>
      </w:r>
    </w:p>
    <w:p>
      <w:pPr>
        <w:pStyle w:val="0"/>
        <w:spacing w:before="200" w:line-rule="auto"/>
        <w:ind w:firstLine="540"/>
        <w:jc w:val="both"/>
      </w:pPr>
      <w:r>
        <w:rPr>
          <w:sz w:val="20"/>
        </w:rPr>
        <w:t xml:space="preserve">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 и (или) иными государственными и инвестиционными программами;</w:t>
      </w:r>
    </w:p>
    <w:p>
      <w:pPr>
        <w:pStyle w:val="0"/>
        <w:spacing w:before="200" w:line-rule="auto"/>
        <w:ind w:firstLine="540"/>
        <w:jc w:val="both"/>
      </w:pPr>
      <w:r>
        <w:rPr>
          <w:sz w:val="20"/>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pPr>
        <w:pStyle w:val="0"/>
        <w:spacing w:before="200" w:line-rule="auto"/>
        <w:ind w:firstLine="540"/>
        <w:jc w:val="both"/>
      </w:pPr>
      <w:r>
        <w:rPr>
          <w:sz w:val="20"/>
        </w:rPr>
        <w:t xml:space="preserve">163. Предварительные технические условия содержат следующую информацию:</w:t>
      </w:r>
    </w:p>
    <w:p>
      <w:pPr>
        <w:pStyle w:val="0"/>
        <w:spacing w:before="200" w:line-rule="auto"/>
        <w:ind w:firstLine="540"/>
        <w:jc w:val="both"/>
      </w:pPr>
      <w:r>
        <w:rPr>
          <w:sz w:val="20"/>
        </w:rPr>
        <w:t xml:space="preserve">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pPr>
        <w:pStyle w:val="0"/>
        <w:spacing w:before="200" w:line-rule="auto"/>
        <w:ind w:firstLine="540"/>
        <w:jc w:val="both"/>
      </w:pPr>
      <w:r>
        <w:rPr>
          <w:sz w:val="20"/>
        </w:rPr>
        <w:t xml:space="preserve">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pPr>
        <w:pStyle w:val="0"/>
        <w:spacing w:before="200" w:line-rule="auto"/>
        <w:ind w:firstLine="540"/>
        <w:jc w:val="both"/>
      </w:pPr>
      <w:r>
        <w:rPr>
          <w:sz w:val="20"/>
        </w:rPr>
        <w:t xml:space="preserve">в) точка подключения (характеристики перспективной сети газораспределения (диаметр, материал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w:t>
      </w:r>
    </w:p>
    <w:p>
      <w:pPr>
        <w:pStyle w:val="0"/>
        <w:spacing w:before="200" w:line-rule="auto"/>
        <w:ind w:firstLine="540"/>
        <w:jc w:val="both"/>
      </w:pPr>
      <w:r>
        <w:rPr>
          <w:sz w:val="20"/>
        </w:rPr>
        <w:t xml:space="preserve">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w:t>
      </w:r>
    </w:p>
    <w:p>
      <w:pPr>
        <w:pStyle w:val="0"/>
        <w:spacing w:before="200" w:line-rule="auto"/>
        <w:ind w:firstLine="540"/>
        <w:jc w:val="both"/>
      </w:pPr>
      <w:r>
        <w:rPr>
          <w:sz w:val="20"/>
        </w:rPr>
        <w:t xml:space="preserve">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w:t>
      </w:r>
    </w:p>
    <w:p>
      <w:pPr>
        <w:pStyle w:val="0"/>
        <w:spacing w:before="200" w:line-rule="auto"/>
        <w:ind w:firstLine="540"/>
        <w:jc w:val="both"/>
      </w:pPr>
      <w:r>
        <w:rPr>
          <w:sz w:val="20"/>
        </w:rPr>
        <w:t xml:space="preserve">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pPr>
        <w:pStyle w:val="0"/>
        <w:spacing w:before="200" w:line-rule="auto"/>
        <w:ind w:firstLine="540"/>
        <w:jc w:val="both"/>
      </w:pPr>
      <w:r>
        <w:rPr>
          <w:sz w:val="20"/>
        </w:rPr>
        <w:t xml:space="preserve">ж) обязательства перспективного заявителя по подготовке сети газопотребления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pPr>
        <w:pStyle w:val="0"/>
        <w:spacing w:before="200" w:line-rule="auto"/>
        <w:ind w:firstLine="540"/>
        <w:jc w:val="both"/>
      </w:pPr>
      <w:r>
        <w:rPr>
          <w:sz w:val="20"/>
        </w:rPr>
        <w:t xml:space="preserve">з) инженерно-технические требования к проектируемой или строящейся сети газораспределения;</w:t>
      </w:r>
    </w:p>
    <w:p>
      <w:pPr>
        <w:pStyle w:val="0"/>
        <w:spacing w:before="200" w:line-rule="auto"/>
        <w:ind w:firstLine="540"/>
        <w:jc w:val="both"/>
      </w:pPr>
      <w:r>
        <w:rPr>
          <w:sz w:val="20"/>
        </w:rPr>
        <w:t xml:space="preserve">и) другие условия подключения (технологического присоединения) к перспективной сети газораспределения;</w:t>
      </w:r>
    </w:p>
    <w:p>
      <w:pPr>
        <w:pStyle w:val="0"/>
        <w:spacing w:before="200" w:line-rule="auto"/>
        <w:ind w:firstLine="540"/>
        <w:jc w:val="both"/>
      </w:pPr>
      <w:r>
        <w:rPr>
          <w:sz w:val="20"/>
        </w:rPr>
        <w:t xml:space="preserve">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w:t>
      </w:r>
    </w:p>
    <w:p>
      <w:pPr>
        <w:pStyle w:val="0"/>
        <w:spacing w:before="200" w:line-rule="auto"/>
        <w:ind w:firstLine="540"/>
        <w:jc w:val="both"/>
      </w:pPr>
      <w:r>
        <w:rPr>
          <w:sz w:val="20"/>
        </w:rPr>
        <w:t xml:space="preserve">л) срок действия предварительных технических условий;</w:t>
      </w:r>
    </w:p>
    <w:p>
      <w:pPr>
        <w:pStyle w:val="0"/>
        <w:spacing w:before="200" w:line-rule="auto"/>
        <w:ind w:firstLine="540"/>
        <w:jc w:val="both"/>
      </w:pPr>
      <w:r>
        <w:rPr>
          <w:sz w:val="20"/>
        </w:rPr>
        <w:t xml:space="preserve">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w:t>
      </w:r>
    </w:p>
    <w:p>
      <w:pPr>
        <w:pStyle w:val="0"/>
        <w:spacing w:before="200" w:line-rule="auto"/>
        <w:ind w:firstLine="540"/>
        <w:jc w:val="both"/>
      </w:pPr>
      <w:r>
        <w:rPr>
          <w:sz w:val="20"/>
        </w:rPr>
        <w:t xml:space="preserve">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w:t>
      </w:r>
    </w:p>
    <w:p>
      <w:pPr>
        <w:pStyle w:val="0"/>
        <w:spacing w:before="200" w:line-rule="auto"/>
        <w:ind w:firstLine="540"/>
        <w:jc w:val="both"/>
      </w:pPr>
      <w:r>
        <w:rPr>
          <w:sz w:val="20"/>
        </w:rPr>
        <w:t xml:space="preserve">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заявитель направляет повторный запрос о выдаче предварительных технических условий в порядке, предусмотренном </w:t>
      </w:r>
      <w:hyperlink w:history="0" w:anchor="P663" w:tooltip="150. Запрос о выдаче предварительных технических условий по типовой форме согласно приложению N 11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
        <w:r>
          <w:rPr>
            <w:sz w:val="20"/>
            <w:color w:val="0000ff"/>
          </w:rPr>
          <w:t xml:space="preserve">пунктами 150</w:t>
        </w:r>
      </w:hyperlink>
      <w:r>
        <w:rPr>
          <w:sz w:val="20"/>
        </w:rPr>
        <w:t xml:space="preserve"> - </w:t>
      </w:r>
      <w:hyperlink w:history="0" w:anchor="P700" w:tooltip="160. При представлении перспективным заявителем сведений и документов, указанных в пунктах 151 и 152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приложению N 12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
        <w:r>
          <w:rPr>
            <w:sz w:val="20"/>
            <w:color w:val="0000ff"/>
          </w:rPr>
          <w:t xml:space="preserve">160</w:t>
        </w:r>
      </w:hyperlink>
      <w:r>
        <w:rPr>
          <w:sz w:val="20"/>
        </w:rPr>
        <w:t xml:space="preserve"> настоящих Правил.</w:t>
      </w:r>
    </w:p>
    <w:p>
      <w:pPr>
        <w:pStyle w:val="0"/>
        <w:spacing w:before="200" w:line-rule="auto"/>
        <w:ind w:firstLine="540"/>
        <w:jc w:val="both"/>
      </w:pPr>
      <w:r>
        <w:rPr>
          <w:sz w:val="20"/>
        </w:rPr>
        <w:t xml:space="preserve">В случае изменения в процессе проектирования и (или) строительства характеристик перспективной сети газораспределения, влекущих изменение параметров, ранее указанных в предварительных технических условиях, исполнитель направляет перспективному потребителю уведомление о таком изменении, а единому оператору газификации или региональному оператору газификации - проект новых предварительных технических условий.</w:t>
      </w:r>
    </w:p>
    <w:p>
      <w:pPr>
        <w:pStyle w:val="0"/>
        <w:spacing w:before="200" w:line-rule="auto"/>
        <w:ind w:firstLine="540"/>
        <w:jc w:val="both"/>
      </w:pPr>
      <w:r>
        <w:rPr>
          <w:sz w:val="20"/>
        </w:rPr>
        <w:t xml:space="preserve">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 дня получения подписанных со стороны единого оператора газификации или регионального оператора газификации проекта предварительных технических условий.</w:t>
      </w:r>
    </w:p>
    <w:p>
      <w:pPr>
        <w:pStyle w:val="0"/>
        <w:spacing w:before="200" w:line-rule="auto"/>
        <w:ind w:firstLine="540"/>
        <w:jc w:val="both"/>
      </w:pPr>
      <w:r>
        <w:rPr>
          <w:sz w:val="20"/>
        </w:rPr>
        <w:t xml:space="preserve">166.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pPr>
        <w:pStyle w:val="0"/>
        <w:spacing w:before="200" w:line-rule="auto"/>
        <w:ind w:firstLine="540"/>
        <w:jc w:val="both"/>
      </w:pPr>
      <w:r>
        <w:rPr>
          <w:sz w:val="20"/>
        </w:rPr>
        <w:t xml:space="preserve">167. Настоящий 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history="0" w:anchor="P541" w:tooltip="VII. Особенности подключения газоиспользующего оборудования">
        <w:r>
          <w:rPr>
            <w:sz w:val="20"/>
            <w:color w:val="0000ff"/>
          </w:rPr>
          <w:t xml:space="preserve">разделами VII</w:t>
        </w:r>
      </w:hyperlink>
      <w:r>
        <w:rPr>
          <w:sz w:val="20"/>
        </w:rPr>
        <w:t xml:space="preserve"> и </w:t>
      </w:r>
      <w:hyperlink w:history="0" w:anchor="P627" w:tooltip="IX. Особенности подключения газоиспользующего">
        <w:r>
          <w:rPr>
            <w:sz w:val="20"/>
            <w:color w:val="0000ff"/>
          </w:rPr>
          <w:t xml:space="preserve">IX</w:t>
        </w:r>
      </w:hyperlink>
      <w:r>
        <w:rPr>
          <w:sz w:val="20"/>
        </w:rPr>
        <w:t xml:space="preserve"> настоящих Правил.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3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16.04.2024 </w:t>
            </w:r>
            <w:hyperlink w:history="0" r:id="rId131"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И ОБЪЕКТОВ</w:t>
      </w:r>
    </w:p>
    <w:p>
      <w:pPr>
        <w:pStyle w:val="0"/>
        <w:jc w:val="center"/>
      </w:pPr>
      <w:r>
        <w:rPr>
          <w:sz w:val="20"/>
        </w:rPr>
        <w:t xml:space="preserve">КАПИТАЛЬНОГО СТРОИТЕЛЬСТВА К СЕТИ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0"/>
              </w:rPr>
            </w:r>
          </w:p>
        </w:tc>
        <w:tc>
          <w:tcPr>
            <w:tcW w:w="4535"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bookmarkStart w:id="754" w:name="P754"/>
    <w:bookmarkEnd w:id="754"/>
    <w:p>
      <w:pPr>
        <w:pStyle w:val="1"/>
        <w:jc w:val="both"/>
      </w:pPr>
      <w:r>
        <w:rPr>
          <w:sz w:val="20"/>
        </w:rPr>
        <w:t xml:space="preserve">                                  ЗАЯВКА</w:t>
      </w:r>
    </w:p>
    <w:p>
      <w:pPr>
        <w:pStyle w:val="1"/>
        <w:jc w:val="both"/>
      </w:pPr>
      <w:r>
        <w:rPr>
          <w:sz w:val="20"/>
        </w:rPr>
        <w:t xml:space="preserve">           о заключении договора о подключении (технологическом</w:t>
      </w:r>
    </w:p>
    <w:p>
      <w:pPr>
        <w:pStyle w:val="1"/>
        <w:jc w:val="both"/>
      </w:pPr>
      <w:r>
        <w:rPr>
          <w:sz w:val="20"/>
        </w:rPr>
        <w:t xml:space="preserve">         присоединении) газоиспользующего оборудования и объектов</w:t>
      </w:r>
    </w:p>
    <w:p>
      <w:pPr>
        <w:pStyle w:val="1"/>
        <w:jc w:val="both"/>
      </w:pPr>
      <w:r>
        <w:rPr>
          <w:sz w:val="20"/>
        </w:rPr>
        <w:t xml:space="preserve">            капитального строительства к сети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Едином  государственном  реестре  индивидуальных предпринимателей и дата ее</w:t>
      </w:r>
    </w:p>
    <w:p>
      <w:pPr>
        <w:pStyle w:val="1"/>
        <w:jc w:val="both"/>
      </w:pPr>
      <w:r>
        <w:rPr>
          <w:sz w:val="20"/>
        </w:rPr>
        <w:t xml:space="preserve">внесения в реестр </w:t>
      </w:r>
      <w:hyperlink w:history="0" w:anchor="P890"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почтовый  адрес  (для  заявителя - юридического</w:t>
      </w:r>
    </w:p>
    <w:p>
      <w:pPr>
        <w:pStyle w:val="1"/>
        <w:jc w:val="both"/>
      </w:pPr>
      <w:r>
        <w:rPr>
          <w:sz w:val="20"/>
        </w:rPr>
        <w:t xml:space="preserve">лица), место жительства и почтовый адрес (для заявителя - физического лица,</w:t>
      </w:r>
    </w:p>
    <w:p>
      <w:pPr>
        <w:pStyle w:val="1"/>
        <w:jc w:val="both"/>
      </w:pPr>
      <w:r>
        <w:rPr>
          <w:sz w:val="20"/>
        </w:rPr>
        <w:t xml:space="preserve">индивидуального предпринимателя) 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или  иной  документ,  удостоверяющий  личность </w:t>
      </w:r>
      <w:hyperlink w:history="0" w:anchor="P891" w:tooltip="&lt;2&gt; Для физических лиц.">
        <w:r>
          <w:rPr>
            <w:sz w:val="20"/>
            <w:color w:val="0000ff"/>
          </w:rPr>
          <w:t xml:space="preserve">&lt;2&gt;</w:t>
        </w:r>
      </w:hyperlink>
      <w:r>
        <w:rPr>
          <w:sz w:val="20"/>
        </w:rPr>
        <w:t xml:space="preserve">:</w:t>
      </w:r>
    </w:p>
    <w:p>
      <w:pPr>
        <w:pStyle w:val="1"/>
        <w:jc w:val="both"/>
      </w:pPr>
      <w:r>
        <w:rPr>
          <w:sz w:val="20"/>
        </w:rPr>
        <w:t xml:space="preserve">серия _____ номер _______ выдан (кем, когда) _____________________________.</w:t>
      </w:r>
    </w:p>
    <w:p>
      <w:pPr>
        <w:pStyle w:val="1"/>
        <w:jc w:val="both"/>
      </w:pPr>
      <w:r>
        <w:rPr>
          <w:sz w:val="20"/>
        </w:rPr>
        <w:t xml:space="preserve">    Почтовый  адрес,  телефон,  адрес  электронной  почты заявителя, личный</w:t>
      </w:r>
    </w:p>
    <w:p>
      <w:pPr>
        <w:pStyle w:val="1"/>
        <w:jc w:val="both"/>
      </w:pPr>
      <w:r>
        <w:rPr>
          <w:sz w:val="20"/>
        </w:rPr>
        <w:t xml:space="preserve">кабинет  заявителя на сайте газораспределительной организации (иные способы</w:t>
      </w:r>
    </w:p>
    <w:p>
      <w:pPr>
        <w:pStyle w:val="1"/>
        <w:jc w:val="both"/>
      </w:pPr>
      <w:r>
        <w:rPr>
          <w:sz w:val="20"/>
        </w:rPr>
        <w:t xml:space="preserve">обмена информацией) ______________________________________________________.</w:t>
      </w:r>
    </w:p>
    <w:p>
      <w:pPr>
        <w:pStyle w:val="1"/>
        <w:jc w:val="both"/>
      </w:pPr>
      <w:r>
        <w:rPr>
          <w:sz w:val="20"/>
        </w:rPr>
        <w:t xml:space="preserve">    Реквизиты  утвержденного  проекта  межевания территории либо сведения о</w:t>
      </w:r>
    </w:p>
    <w:p>
      <w:pPr>
        <w:pStyle w:val="1"/>
        <w:jc w:val="both"/>
      </w:pPr>
      <w:r>
        <w:rPr>
          <w:sz w:val="20"/>
        </w:rPr>
        <w:t xml:space="preserve">наличии  схемы  расположения  земельного  участка или земельных участков на</w:t>
      </w:r>
    </w:p>
    <w:p>
      <w:pPr>
        <w:pStyle w:val="1"/>
        <w:jc w:val="both"/>
      </w:pPr>
      <w:r>
        <w:rPr>
          <w:sz w:val="20"/>
        </w:rPr>
        <w:t xml:space="preserve">кадастровом плане территории от __________________ N 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(подключение (технологическое присоединение) к сети газораспределения</w:t>
      </w:r>
    </w:p>
    <w:p>
      <w:pPr>
        <w:pStyle w:val="1"/>
        <w:jc w:val="both"/>
      </w:pPr>
      <w:r>
        <w:rPr>
          <w:sz w:val="20"/>
        </w:rPr>
        <w:t xml:space="preserve">     объекта капитального строительства, увеличение объема потребления</w:t>
      </w:r>
    </w:p>
    <w:p>
      <w:pPr>
        <w:pStyle w:val="1"/>
        <w:jc w:val="both"/>
      </w:pPr>
      <w:r>
        <w:rPr>
          <w:sz w:val="20"/>
        </w:rPr>
        <w:t xml:space="preserve">                          газа - указать нужное)</w:t>
      </w:r>
    </w:p>
    <w:p>
      <w:pPr>
        <w:pStyle w:val="1"/>
        <w:jc w:val="both"/>
      </w:pPr>
      <w:r>
        <w:rPr>
          <w:sz w:val="20"/>
        </w:rPr>
        <w:t xml:space="preserve">прошу  заключить  договор  о  подключении  (технологическом  присоединении)</w:t>
      </w:r>
    </w:p>
    <w:p>
      <w:pPr>
        <w:pStyle w:val="1"/>
        <w:jc w:val="both"/>
      </w:pPr>
      <w:r>
        <w:rPr>
          <w:sz w:val="20"/>
        </w:rPr>
        <w:t xml:space="preserve">к    сети    газораспределения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расположенного (проектируемого) по адресу: 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 кадастровый номер</w:t>
      </w:r>
    </w:p>
    <w:p>
      <w:pPr>
        <w:pStyle w:val="1"/>
        <w:jc w:val="both"/>
      </w:pPr>
      <w:r>
        <w:rPr>
          <w:sz w:val="20"/>
        </w:rPr>
        <w:t xml:space="preserve">     земельного участка - указываются при подаче заявки о подключении</w:t>
      </w:r>
    </w:p>
    <w:p>
      <w:pPr>
        <w:pStyle w:val="1"/>
        <w:jc w:val="both"/>
      </w:pPr>
      <w:r>
        <w:rPr>
          <w:sz w:val="20"/>
        </w:rPr>
        <w:t xml:space="preserve">                          через единый портал)</w:t>
      </w:r>
    </w:p>
    <w:p>
      <w:pPr>
        <w:pStyle w:val="1"/>
        <w:jc w:val="both"/>
      </w:pPr>
      <w:r>
        <w:rPr>
          <w:sz w:val="20"/>
        </w:rPr>
        <w:t xml:space="preserve">    5.   Необходимость   выполнения  исполнителем  дополнительно  следующих</w:t>
      </w:r>
    </w:p>
    <w:p>
      <w:pPr>
        <w:pStyle w:val="1"/>
        <w:jc w:val="both"/>
      </w:pPr>
      <w:r>
        <w:rPr>
          <w:sz w:val="20"/>
        </w:rPr>
        <w:t xml:space="preserve">мероприятий:</w:t>
      </w:r>
    </w:p>
    <w:p>
      <w:pPr>
        <w:pStyle w:val="1"/>
        <w:jc w:val="both"/>
      </w:pPr>
      <w:r>
        <w:rPr>
          <w:sz w:val="20"/>
        </w:rPr>
        <w:t xml:space="preserve">    по  подключению  (технологическому присоединению) в пределах границ его</w:t>
      </w:r>
    </w:p>
    <w:p>
      <w:pPr>
        <w:pStyle w:val="1"/>
        <w:jc w:val="both"/>
      </w:pPr>
      <w:r>
        <w:rPr>
          <w:sz w:val="20"/>
        </w:rPr>
        <w:t xml:space="preserve">земельного участка ____________________________________;</w:t>
      </w:r>
    </w:p>
    <w:p>
      <w:pPr>
        <w:pStyle w:val="1"/>
        <w:jc w:val="both"/>
      </w:pPr>
      <w:r>
        <w:rPr>
          <w:sz w:val="20"/>
        </w:rPr>
        <w:t xml:space="preserve">                        (да, нет - указать нужное)</w:t>
      </w:r>
    </w:p>
    <w:p>
      <w:pPr>
        <w:pStyle w:val="1"/>
        <w:jc w:val="both"/>
      </w:pPr>
      <w:r>
        <w:rPr>
          <w:sz w:val="20"/>
        </w:rPr>
        <w:t xml:space="preserve">    по проектированию сети газопотребления </w:t>
      </w:r>
      <w:hyperlink w:history="0" w:anchor="P892" w:tooltip="&lt;3&gt; Выбирается в случае, предусмотренном законодательством о градостроительной деятельности.">
        <w:r>
          <w:rPr>
            <w:sz w:val="20"/>
            <w:color w:val="0000ff"/>
          </w:rPr>
          <w:t xml:space="preserve">&lt;3&gt;</w:t>
        </w:r>
      </w:hyperlink>
      <w:r>
        <w:rPr>
          <w:sz w:val="20"/>
        </w:rPr>
        <w:t xml:space="preserve"> 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газопровода  от границ земельного участка до объекта</w:t>
      </w:r>
    </w:p>
    <w:p>
      <w:pPr>
        <w:pStyle w:val="1"/>
        <w:jc w:val="both"/>
      </w:pPr>
      <w:r>
        <w:rPr>
          <w:sz w:val="20"/>
        </w:rPr>
        <w:t xml:space="preserve">капитального строительства 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газоиспользующего оборудования 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либо  реконструкции  внутреннего газопровода объекта</w:t>
      </w:r>
    </w:p>
    <w:p>
      <w:pPr>
        <w:pStyle w:val="1"/>
        <w:jc w:val="both"/>
      </w:pPr>
      <w:r>
        <w:rPr>
          <w:sz w:val="20"/>
        </w:rPr>
        <w:t xml:space="preserve">капитального строительства 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прибора учета газа 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прибора учета газа 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газоиспользующего оборудования ___________________________.</w:t>
      </w:r>
    </w:p>
    <w:p>
      <w:pPr>
        <w:pStyle w:val="1"/>
        <w:jc w:val="both"/>
      </w:pPr>
      <w:r>
        <w:rPr>
          <w:sz w:val="20"/>
        </w:rPr>
        <w:t xml:space="preserve">                                                (да, нет - указать нужное)</w:t>
      </w:r>
    </w:p>
    <w:p>
      <w:pPr>
        <w:pStyle w:val="1"/>
        <w:jc w:val="both"/>
      </w:pPr>
      <w:r>
        <w:rPr>
          <w:sz w:val="20"/>
        </w:rPr>
        <w:t xml:space="preserve">    6.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___________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данной  точке</w:t>
      </w:r>
    </w:p>
    <w:p>
      <w:pPr>
        <w:pStyle w:val="1"/>
        <w:jc w:val="both"/>
      </w:pPr>
      <w:r>
        <w:rPr>
          <w:sz w:val="20"/>
        </w:rPr>
        <w:t xml:space="preserve">подключения газоиспользующего оборудования, ________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объекта  капитального  строительства  _____________________ (в том числе по</w:t>
      </w:r>
    </w:p>
    <w:p>
      <w:pPr>
        <w:pStyle w:val="1"/>
        <w:jc w:val="both"/>
      </w:pPr>
      <w:r>
        <w:rPr>
          <w:sz w:val="20"/>
        </w:rPr>
        <w:t xml:space="preserve">                                          (месяц, год)</w:t>
      </w:r>
    </w:p>
    <w:p>
      <w:pPr>
        <w:pStyle w:val="1"/>
        <w:jc w:val="both"/>
      </w:pPr>
      <w:r>
        <w:rPr>
          <w:sz w:val="20"/>
        </w:rPr>
        <w:t xml:space="preserve">этапам и очередям).</w:t>
      </w:r>
    </w:p>
    <w:p>
      <w:pPr>
        <w:pStyle w:val="1"/>
        <w:jc w:val="both"/>
      </w:pPr>
      <w:r>
        <w:rPr>
          <w:sz w:val="20"/>
        </w:rPr>
        <w:t xml:space="preserve">    7.  Планируемая  величина максимального часового расхода газа по каждой</w:t>
      </w:r>
    </w:p>
    <w:p>
      <w:pPr>
        <w:pStyle w:val="1"/>
        <w:jc w:val="both"/>
      </w:pPr>
      <w:r>
        <w:rPr>
          <w:sz w:val="20"/>
        </w:rPr>
        <w:t xml:space="preserve">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041"/>
        <w:gridCol w:w="2191"/>
        <w:gridCol w:w="1701"/>
        <w:gridCol w:w="2253"/>
      </w:tblGrid>
      <w:tr>
        <w:tc>
          <w:tcPr>
            <w:tcW w:w="850" w:type="dxa"/>
          </w:tcPr>
          <w:p>
            <w:pPr>
              <w:pStyle w:val="0"/>
              <w:jc w:val="center"/>
            </w:pPr>
            <w:r>
              <w:rPr>
                <w:sz w:val="20"/>
              </w:rPr>
              <w:t xml:space="preserve">Точка подключения (планируемая)</w:t>
            </w:r>
          </w:p>
        </w:tc>
        <w:tc>
          <w:tcPr>
            <w:tcW w:w="2041" w:type="dxa"/>
          </w:tcPr>
          <w:p>
            <w:pPr>
              <w:pStyle w:val="0"/>
              <w:jc w:val="center"/>
            </w:pPr>
            <w:r>
              <w:rPr>
                <w:sz w:val="20"/>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w:t>
            </w:r>
          </w:p>
          <w:p>
            <w:pPr>
              <w:pStyle w:val="0"/>
              <w:jc w:val="center"/>
            </w:pPr>
            <w:r>
              <w:rPr>
                <w:sz w:val="20"/>
              </w:rPr>
              <w:t xml:space="preserve">(месяц, год)</w:t>
            </w:r>
          </w:p>
        </w:tc>
        <w:tc>
          <w:tcPr>
            <w:tcW w:w="2191"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pPr>
              <w:pStyle w:val="0"/>
              <w:jc w:val="center"/>
            </w:pPr>
            <w:hyperlink w:history="0" w:anchor="P893" w:tooltip="&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0"/>
                  <w:color w:val="0000ff"/>
                </w:rPr>
                <w:t xml:space="preserve">&lt;4&gt;</w:t>
              </w:r>
            </w:hyperlink>
          </w:p>
        </w:tc>
        <w:tc>
          <w:tcPr>
            <w:tcW w:w="1701" w:type="dxa"/>
          </w:tcPr>
          <w:p>
            <w:pPr>
              <w:pStyle w:val="0"/>
              <w:jc w:val="center"/>
            </w:pPr>
            <w:r>
              <w:rPr>
                <w:sz w:val="20"/>
              </w:rPr>
              <w:t xml:space="preserve">Величина максимального расхода газа (мощности) подключаемого газоиспользующего оборудования</w:t>
            </w:r>
          </w:p>
          <w:p>
            <w:pPr>
              <w:pStyle w:val="0"/>
              <w:jc w:val="center"/>
            </w:pPr>
            <w:r>
              <w:rPr>
                <w:sz w:val="20"/>
              </w:rPr>
              <w:t xml:space="preserve">(куб. метров в час)</w:t>
            </w:r>
          </w:p>
        </w:tc>
        <w:tc>
          <w:tcPr>
            <w:tcW w:w="2253"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данной точке подключения</w:t>
            </w:r>
          </w:p>
          <w:p>
            <w:pPr>
              <w:pStyle w:val="0"/>
              <w:jc w:val="center"/>
            </w:pPr>
            <w:r>
              <w:rPr>
                <w:sz w:val="20"/>
              </w:rPr>
              <w:t xml:space="preserve">(куб. метров в час)</w:t>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bl>
    <w:p>
      <w:pPr>
        <w:pStyle w:val="0"/>
        <w:jc w:val="both"/>
      </w:pPr>
      <w:r>
        <w:rPr>
          <w:sz w:val="20"/>
        </w:rPr>
      </w:r>
    </w:p>
    <w:p>
      <w:pPr>
        <w:pStyle w:val="1"/>
        <w:jc w:val="both"/>
      </w:pPr>
      <w:r>
        <w:rPr>
          <w:sz w:val="20"/>
        </w:rPr>
        <w:t xml:space="preserve">    8.  Характеристика  потребления  газа  (вид  экономической деятельности</w:t>
      </w:r>
    </w:p>
    <w:p>
      <w:pPr>
        <w:pStyle w:val="1"/>
        <w:jc w:val="both"/>
      </w:pPr>
      <w:r>
        <w:rPr>
          <w:sz w:val="20"/>
        </w:rPr>
        <w:t xml:space="preserve">заявителя  -   юридического  лица   или   индивидуального  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9. Номер и дата ранее выданных технических условий 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действия технических условий не истек)</w:t>
      </w:r>
    </w:p>
    <w:p>
      <w:pPr>
        <w:pStyle w:val="1"/>
        <w:jc w:val="both"/>
      </w:pPr>
      <w:r>
        <w:rPr>
          <w:sz w:val="20"/>
        </w:rPr>
        <w:t xml:space="preserve">    10. Дополнительная информация 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11.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w:t>
      </w:r>
    </w:p>
    <w:p>
      <w:pPr>
        <w:pStyle w:val="1"/>
        <w:jc w:val="both"/>
      </w:pPr>
      <w:r>
        <w:rPr>
          <w:sz w:val="20"/>
        </w:rPr>
        <w:t xml:space="preserve">                              (на адрес электронной почты, СМС-уведомление</w:t>
      </w:r>
    </w:p>
    <w:p>
      <w:pPr>
        <w:pStyle w:val="1"/>
        <w:jc w:val="both"/>
      </w:pPr>
      <w:r>
        <w:rPr>
          <w:sz w:val="20"/>
        </w:rPr>
        <w:t xml:space="preserve">                                на телефон, заказным письмом посредством</w:t>
      </w:r>
    </w:p>
    <w:p>
      <w:pPr>
        <w:pStyle w:val="1"/>
        <w:jc w:val="both"/>
      </w:pPr>
      <w:r>
        <w:rPr>
          <w:sz w:val="20"/>
        </w:rPr>
        <w:t xml:space="preserve">                                        почтовой связи по адресу)</w:t>
      </w:r>
    </w:p>
    <w:p>
      <w:pPr>
        <w:pStyle w:val="1"/>
        <w:jc w:val="both"/>
      </w:pPr>
      <w:r>
        <w:rPr>
          <w:sz w:val="20"/>
        </w:rPr>
      </w:r>
    </w:p>
    <w:p>
      <w:pPr>
        <w:pStyle w:val="1"/>
        <w:jc w:val="both"/>
      </w:pPr>
      <w:r>
        <w:rPr>
          <w:sz w:val="20"/>
        </w:rPr>
        <w:t xml:space="preserve">    Приложения </w:t>
      </w:r>
      <w:hyperlink w:history="0" w:anchor="P894" w:tooltip="&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w:r>
          <w:rPr>
            <w:sz w:val="20"/>
            <w:color w:val="0000ff"/>
          </w:rPr>
          <w:t xml:space="preserve">&lt;5&gt;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1724"/>
        <w:gridCol w:w="340"/>
        <w:gridCol w:w="1590"/>
      </w:tblGrid>
      <w:tr>
        <w:tc>
          <w:tcPr>
            <w:gridSpan w:val="3"/>
            <w:tcW w:w="3654" w:type="dxa"/>
            <w:tcBorders>
              <w:top w:val="nil"/>
              <w:left w:val="nil"/>
              <w:bottom w:val="nil"/>
              <w:right w:val="nil"/>
            </w:tcBorders>
          </w:tcPr>
          <w:p>
            <w:pPr>
              <w:pStyle w:val="0"/>
              <w:jc w:val="center"/>
            </w:pPr>
            <w:r>
              <w:rPr>
                <w:sz w:val="20"/>
              </w:rPr>
              <w:t xml:space="preserve">Заявитель</w:t>
            </w:r>
          </w:p>
        </w:tc>
      </w:tr>
      <w:tr>
        <w:tc>
          <w:tcPr>
            <w:gridSpan w:val="3"/>
            <w:tcW w:w="3654" w:type="dxa"/>
            <w:tcBorders>
              <w:top w:val="nil"/>
              <w:left w:val="nil"/>
              <w:bottom w:val="single" w:sz="4"/>
              <w:right w:val="nil"/>
            </w:tcBorders>
          </w:tcPr>
          <w:p>
            <w:pPr>
              <w:pStyle w:val="0"/>
            </w:pPr>
            <w:r>
              <w:rPr>
                <w:sz w:val="20"/>
              </w:rPr>
            </w:r>
          </w:p>
        </w:tc>
      </w:tr>
      <w:tr>
        <w:tc>
          <w:tcPr>
            <w:gridSpan w:val="3"/>
            <w:tcW w:w="3654" w:type="dxa"/>
            <w:tcBorders>
              <w:top w:val="single" w:sz="4"/>
              <w:left w:val="nil"/>
              <w:bottom w:val="nil"/>
              <w:right w:val="nil"/>
            </w:tcBorders>
          </w:tcPr>
          <w:p>
            <w:pPr>
              <w:pStyle w:val="0"/>
              <w:jc w:val="center"/>
            </w:pPr>
            <w:r>
              <w:rPr>
                <w:sz w:val="20"/>
              </w:rPr>
              <w:t xml:space="preserve">(фамилия, имя, отчество)</w:t>
            </w:r>
          </w:p>
        </w:tc>
      </w:tr>
      <w:tr>
        <w:tc>
          <w:tcPr>
            <w:gridSpan w:val="3"/>
            <w:tcW w:w="3654" w:type="dxa"/>
            <w:tcBorders>
              <w:top w:val="nil"/>
              <w:left w:val="nil"/>
              <w:bottom w:val="single" w:sz="4"/>
              <w:right w:val="nil"/>
            </w:tcBorders>
          </w:tcPr>
          <w:p>
            <w:pPr>
              <w:pStyle w:val="0"/>
            </w:pPr>
            <w:r>
              <w:rPr>
                <w:sz w:val="20"/>
              </w:rPr>
            </w:r>
          </w:p>
        </w:tc>
      </w:tr>
      <w:tr>
        <w:tc>
          <w:tcPr>
            <w:gridSpan w:val="3"/>
            <w:tcW w:w="3654" w:type="dxa"/>
            <w:tcBorders>
              <w:top w:val="single" w:sz="4"/>
              <w:left w:val="nil"/>
              <w:bottom w:val="nil"/>
              <w:right w:val="nil"/>
            </w:tcBorders>
          </w:tcPr>
          <w:p>
            <w:pPr>
              <w:pStyle w:val="0"/>
              <w:jc w:val="center"/>
            </w:pPr>
            <w:r>
              <w:rPr>
                <w:sz w:val="20"/>
              </w:rPr>
              <w:t xml:space="preserve">(контактный телефон)</w:t>
            </w:r>
          </w:p>
        </w:tc>
      </w:tr>
      <w:tr>
        <w:tc>
          <w:tcPr>
            <w:gridSpan w:val="3"/>
            <w:tcW w:w="3654" w:type="dxa"/>
            <w:tcBorders>
              <w:top w:val="nil"/>
              <w:left w:val="nil"/>
              <w:bottom w:val="nil"/>
              <w:right w:val="nil"/>
            </w:tcBorders>
          </w:tcPr>
          <w:p>
            <w:pPr>
              <w:pStyle w:val="0"/>
            </w:pPr>
            <w:r>
              <w:rPr>
                <w:sz w:val="20"/>
              </w:rPr>
            </w:r>
          </w:p>
        </w:tc>
      </w:tr>
      <w:tr>
        <w:tc>
          <w:tcPr>
            <w:tcW w:w="1724"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590" w:type="dxa"/>
            <w:tcBorders>
              <w:top w:val="single" w:sz="4"/>
              <w:left w:val="nil"/>
              <w:bottom w:val="nil"/>
              <w:right w:val="nil"/>
            </w:tcBorders>
          </w:tcPr>
          <w:p>
            <w:pPr>
              <w:pStyle w:val="0"/>
              <w:jc w:val="center"/>
            </w:pPr>
            <w:r>
              <w:rPr>
                <w:sz w:val="20"/>
              </w:rPr>
              <w:t xml:space="preserve">(подпись)</w:t>
            </w:r>
          </w:p>
        </w:tc>
      </w:tr>
      <w:tr>
        <w:tc>
          <w:tcPr>
            <w:gridSpan w:val="3"/>
            <w:tcW w:w="3654" w:type="dxa"/>
            <w:tcBorders>
              <w:top w:val="nil"/>
              <w:left w:val="nil"/>
              <w:bottom w:val="nil"/>
              <w:right w:val="nil"/>
            </w:tcBorders>
          </w:tcPr>
          <w:p>
            <w:pPr>
              <w:pStyle w:val="0"/>
            </w:pPr>
            <w:r>
              <w:rPr>
                <w:sz w:val="20"/>
              </w:rPr>
              <w:t xml:space="preserve">"__" ____________ 20__ г.</w:t>
            </w:r>
          </w:p>
        </w:tc>
      </w:tr>
      <w:tr>
        <w:tc>
          <w:tcPr>
            <w:gridSpan w:val="3"/>
            <w:tcW w:w="3654"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890" w:name="P890"/>
    <w:bookmarkEnd w:id="890"/>
    <w:p>
      <w:pPr>
        <w:pStyle w:val="0"/>
        <w:spacing w:before="200" w:line-rule="auto"/>
        <w:ind w:firstLine="540"/>
        <w:jc w:val="both"/>
      </w:pPr>
      <w:r>
        <w:rPr>
          <w:sz w:val="20"/>
        </w:rPr>
        <w:t xml:space="preserve">&lt;1&gt; Для юридических лиц и индивидуальных предпринимателей.</w:t>
      </w:r>
    </w:p>
    <w:bookmarkStart w:id="891" w:name="P891"/>
    <w:bookmarkEnd w:id="891"/>
    <w:p>
      <w:pPr>
        <w:pStyle w:val="0"/>
        <w:spacing w:before="200" w:line-rule="auto"/>
        <w:ind w:firstLine="540"/>
        <w:jc w:val="both"/>
      </w:pPr>
      <w:r>
        <w:rPr>
          <w:sz w:val="20"/>
        </w:rPr>
        <w:t xml:space="preserve">&lt;2&gt; Для физических лиц.</w:t>
      </w:r>
    </w:p>
    <w:bookmarkStart w:id="892" w:name="P892"/>
    <w:bookmarkEnd w:id="892"/>
    <w:p>
      <w:pPr>
        <w:pStyle w:val="0"/>
        <w:spacing w:before="200" w:line-rule="auto"/>
        <w:ind w:firstLine="540"/>
        <w:jc w:val="both"/>
      </w:pPr>
      <w:r>
        <w:rPr>
          <w:sz w:val="20"/>
        </w:rPr>
        <w:t xml:space="preserve">&lt;3&gt; Выбирается в случае, предусмотренном законодательством о градостроительной деятельности.</w:t>
      </w:r>
    </w:p>
    <w:bookmarkStart w:id="893" w:name="P893"/>
    <w:bookmarkEnd w:id="893"/>
    <w:p>
      <w:pPr>
        <w:pStyle w:val="0"/>
        <w:spacing w:before="200" w:line-rule="auto"/>
        <w:ind w:firstLine="540"/>
        <w:jc w:val="both"/>
      </w:pPr>
      <w:r>
        <w:rPr>
          <w:sz w:val="20"/>
        </w:rPr>
        <w:t xml:space="preserve">&lt;4&gt;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894" w:name="P894"/>
    <w:bookmarkEnd w:id="894"/>
    <w:p>
      <w:pPr>
        <w:pStyle w:val="0"/>
        <w:spacing w:before="200" w:line-rule="auto"/>
        <w:ind w:firstLine="540"/>
        <w:jc w:val="both"/>
      </w:pPr>
      <w:r>
        <w:rPr>
          <w:sz w:val="20"/>
        </w:rP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3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33"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11" w:name="P911"/>
    <w:bookmarkEnd w:id="911"/>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И ОБЪЕКТОВ КАПИТАЛЬНОГО</w:t>
      </w:r>
    </w:p>
    <w:p>
      <w:pPr>
        <w:pStyle w:val="0"/>
        <w:jc w:val="center"/>
      </w:pPr>
      <w:r>
        <w:rPr>
          <w:sz w:val="20"/>
        </w:rPr>
        <w:t xml:space="preserve">СТРОИТЕЛЬСТВА К СЕТИ ГАЗОРАСПРЕДЕЛЕНИЯ</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и объектов капитального</w:t>
      </w:r>
    </w:p>
    <w:p>
      <w:pPr>
        <w:pStyle w:val="0"/>
        <w:jc w:val="center"/>
      </w:pPr>
      <w:r>
        <w:rPr>
          <w:sz w:val="20"/>
        </w:rPr>
        <w:t xml:space="preserve">строительства к сети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w:t>
      </w:r>
      <w:hyperlink w:history="0" w:anchor="P1302"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физического лица, серия, номер и дата выдачи</w:t>
      </w:r>
    </w:p>
    <w:p>
      <w:pPr>
        <w:pStyle w:val="1"/>
        <w:jc w:val="both"/>
      </w:pPr>
      <w:r>
        <w:rPr>
          <w:sz w:val="20"/>
        </w:rPr>
        <w:t xml:space="preserve">   паспорта или иного документа, удостоверяющего личность в соответствии</w:t>
      </w:r>
    </w:p>
    <w:p>
      <w:pPr>
        <w:pStyle w:val="1"/>
        <w:jc w:val="both"/>
      </w:pPr>
      <w:r>
        <w:rPr>
          <w:sz w:val="20"/>
        </w:rPr>
        <w:t xml:space="preserve">               с законодательством Российской Федерации) </w:t>
      </w:r>
      <w:hyperlink w:history="0" w:anchor="P1303" w:tooltip="&lt;2&gt; Для физических лиц.">
        <w:r>
          <w:rPr>
            <w:sz w:val="20"/>
            <w:color w:val="0000ff"/>
          </w:rPr>
          <w:t xml:space="preserve">&lt;2&gt;</w:t>
        </w:r>
      </w:hyperlink>
    </w:p>
    <w:p>
      <w:pPr>
        <w:pStyle w:val="1"/>
        <w:jc w:val="both"/>
      </w:pPr>
      <w:r>
        <w:rPr>
          <w:sz w:val="20"/>
        </w:rPr>
        <w:t xml:space="preserve">именуемый в дальнейшем заявителем, с другой стороны,</w:t>
      </w:r>
    </w:p>
    <w:p>
      <w:pPr>
        <w:pStyle w:val="1"/>
        <w:jc w:val="both"/>
      </w:pPr>
      <w:r>
        <w:rPr>
          <w:sz w:val="20"/>
        </w:rPr>
        <w:t xml:space="preserve">и ________________________________________________________________________,</w:t>
      </w:r>
    </w:p>
    <w:p>
      <w:pPr>
        <w:pStyle w:val="1"/>
        <w:jc w:val="both"/>
      </w:pPr>
      <w:r>
        <w:rPr>
          <w:sz w:val="20"/>
        </w:rPr>
        <w:t xml:space="preserve">           (полное наименование единого оператора газификации или</w:t>
      </w:r>
    </w:p>
    <w:p>
      <w:pPr>
        <w:pStyle w:val="1"/>
        <w:jc w:val="both"/>
      </w:pPr>
      <w:r>
        <w:rPr>
          <w:sz w:val="20"/>
        </w:rPr>
        <w:t xml:space="preserve">                    регионального оператора газификации)</w:t>
      </w:r>
    </w:p>
    <w:p>
      <w:pPr>
        <w:pStyle w:val="1"/>
        <w:jc w:val="both"/>
      </w:pPr>
      <w:r>
        <w:rPr>
          <w:sz w:val="20"/>
        </w:rPr>
        <w:t xml:space="preserve">вместе   именуемые    сторонами    </w:t>
      </w:r>
      <w:hyperlink w:history="0" w:anchor="P1304" w:tooltip="&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20"/>
            <w:color w:val="0000ff"/>
          </w:rPr>
          <w:t xml:space="preserve">&lt;3&gt;</w:t>
        </w:r>
      </w:hyperlink>
      <w:r>
        <w:rPr>
          <w:sz w:val="20"/>
        </w:rPr>
        <w:t xml:space="preserve">,    заключили    настоящий   договор</w:t>
      </w:r>
    </w:p>
    <w:p>
      <w:pPr>
        <w:pStyle w:val="1"/>
        <w:jc w:val="both"/>
      </w:pPr>
      <w:r>
        <w:rPr>
          <w:sz w:val="20"/>
        </w:rPr>
        <w:t xml:space="preserve">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исполнитель обязуется осуществить подключение</w:t>
      </w:r>
    </w:p>
    <w:p>
      <w:pPr>
        <w:pStyle w:val="1"/>
        <w:jc w:val="both"/>
      </w:pPr>
      <w:r>
        <w:rPr>
          <w:sz w:val="20"/>
        </w:rPr>
        <w:t xml:space="preserve">(технологическое  присоединение)  газоиспользующего  оборудования и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объекта капитального строительства)</w:t>
      </w:r>
    </w:p>
    <w:p>
      <w:pPr>
        <w:pStyle w:val="1"/>
        <w:jc w:val="both"/>
      </w:pPr>
      <w:r>
        <w:rPr>
          <w:sz w:val="20"/>
        </w:rPr>
        <w:t xml:space="preserve">(далее  -  объект капитального  строительства)  к  сети  газораспределения,</w:t>
      </w:r>
    </w:p>
    <w:p>
      <w:pPr>
        <w:pStyle w:val="1"/>
        <w:jc w:val="both"/>
      </w:pPr>
      <w:r>
        <w:rPr>
          <w:sz w:val="20"/>
        </w:rPr>
        <w:t xml:space="preserve">принадлежащей   исполнителю   на  праве  собственности  или  ином  законном</w:t>
      </w:r>
    </w:p>
    <w:p>
      <w:pPr>
        <w:pStyle w:val="1"/>
        <w:jc w:val="both"/>
      </w:pPr>
      <w:r>
        <w:rPr>
          <w:sz w:val="20"/>
        </w:rPr>
        <w:t xml:space="preserve">основании,  или  к  технологически  связанными  с  сетями исполнителя сетям</w:t>
      </w:r>
    </w:p>
    <w:p>
      <w:pPr>
        <w:pStyle w:val="1"/>
        <w:jc w:val="both"/>
      </w:pPr>
      <w:r>
        <w:rPr>
          <w:sz w:val="20"/>
        </w:rPr>
        <w:t xml:space="preserve">газораспределения  и (или) газопотребления основного абонента (далее - сеть</w:t>
      </w:r>
    </w:p>
    <w:p>
      <w:pPr>
        <w:pStyle w:val="1"/>
        <w:jc w:val="both"/>
      </w:pPr>
      <w:r>
        <w:rPr>
          <w:sz w:val="20"/>
        </w:rPr>
        <w:t xml:space="preserve">газораспределения)  с  учетом максимальной нагрузки (часовым расходом газа)</w:t>
      </w:r>
    </w:p>
    <w:p>
      <w:pPr>
        <w:pStyle w:val="1"/>
        <w:jc w:val="both"/>
      </w:pPr>
      <w:r>
        <w:rPr>
          <w:sz w:val="20"/>
        </w:rPr>
        <w:t xml:space="preserve">газоиспользующего оборудования, указанной в технических условиях, заявитель</w:t>
      </w:r>
    </w:p>
    <w:p>
      <w:pPr>
        <w:pStyle w:val="1"/>
        <w:jc w:val="both"/>
      </w:pPr>
      <w:r>
        <w:rPr>
          <w:sz w:val="20"/>
        </w:rPr>
        <w:t xml:space="preserve">обязуется  обеспечить  готовность сетей газопотребления и газоиспользующего</w:t>
      </w:r>
    </w:p>
    <w:p>
      <w:pPr>
        <w:pStyle w:val="1"/>
        <w:jc w:val="both"/>
      </w:pPr>
      <w:r>
        <w:rPr>
          <w:sz w:val="20"/>
        </w:rPr>
        <w:t xml:space="preserve">оборудования    объекта    капитального    строительства    к   подключению</w:t>
      </w:r>
    </w:p>
    <w:p>
      <w:pPr>
        <w:pStyle w:val="1"/>
        <w:jc w:val="both"/>
      </w:pPr>
      <w:r>
        <w:rPr>
          <w:sz w:val="20"/>
        </w:rPr>
        <w:t xml:space="preserve">(технологическому  присоединению)  в  пределах  границ  принадлежащего  ему</w:t>
      </w:r>
    </w:p>
    <w:p>
      <w:pPr>
        <w:pStyle w:val="1"/>
        <w:jc w:val="both"/>
      </w:pPr>
      <w:r>
        <w:rPr>
          <w:sz w:val="20"/>
        </w:rPr>
        <w:t xml:space="preserve">земельного участка, расположенного 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область, район, населенный пункт, улица,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и  оплатить  услуги  по  подключению  (технологическому  присоединению),  а</w:t>
      </w:r>
    </w:p>
    <w:p>
      <w:pPr>
        <w:pStyle w:val="1"/>
        <w:jc w:val="both"/>
      </w:pPr>
      <w:r>
        <w:rPr>
          <w:sz w:val="20"/>
        </w:rPr>
        <w:t xml:space="preserve">единый   оператор  газификации  или  региональный  оператор  газификации  -</w:t>
      </w:r>
    </w:p>
    <w:p>
      <w:pPr>
        <w:pStyle w:val="1"/>
        <w:jc w:val="both"/>
      </w:pPr>
      <w:r>
        <w:rPr>
          <w:sz w:val="20"/>
        </w:rPr>
        <w:t xml:space="preserve">обеспечить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    (далее   -   подключение</w:t>
      </w:r>
    </w:p>
    <w:p>
      <w:pPr>
        <w:pStyle w:val="1"/>
        <w:jc w:val="both"/>
      </w:pPr>
      <w:r>
        <w:rPr>
          <w:sz w:val="20"/>
        </w:rPr>
        <w:t xml:space="preserve">(технологическое присоединение).</w:t>
      </w:r>
    </w:p>
    <w:p>
      <w:pPr>
        <w:pStyle w:val="0"/>
        <w:ind w:firstLine="540"/>
        <w:jc w:val="both"/>
      </w:pPr>
      <w:r>
        <w:rPr>
          <w:sz w:val="20"/>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1324" w:tooltip="                            ТЕХНИЧЕСКИЕ УСЛОВИЯ">
        <w:r>
          <w:rPr>
            <w:sz w:val="20"/>
            <w:color w:val="0000ff"/>
          </w:rPr>
          <w:t xml:space="preserve">приложению N 1</w:t>
        </w:r>
      </w:hyperlink>
      <w:r>
        <w:rPr>
          <w:sz w:val="20"/>
        </w:rPr>
        <w:t xml:space="preserve"> (далее - технические условия), являющимися неотъемлемой частью настоящего договора.</w:t>
      </w:r>
    </w:p>
    <w:bookmarkStart w:id="979" w:name="P979"/>
    <w:bookmarkEnd w:id="979"/>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history="0" w:anchor="P1324" w:tooltip="                            ТЕХНИЧЕСКИЕ УСЛОВИЯ">
        <w:r>
          <w:rPr>
            <w:sz w:val="20"/>
            <w:color w:val="0000ff"/>
          </w:rPr>
          <w:t xml:space="preserve">приложением N 1</w:t>
        </w:r>
      </w:hyperlink>
      <w:r>
        <w:rPr>
          <w:sz w:val="20"/>
        </w:rPr>
        <w:t xml:space="preserve"> к настоящему договору);</w:t>
      </w:r>
    </w:p>
    <w:p>
      <w:pPr>
        <w:pStyle w:val="0"/>
        <w:spacing w:before="200" w:line-rule="auto"/>
        <w:ind w:firstLine="540"/>
        <w:jc w:val="both"/>
      </w:pPr>
      <w:r>
        <w:rPr>
          <w:sz w:val="20"/>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пунктом 3</w:t>
        </w:r>
      </w:hyperlink>
      <w:r>
        <w:rPr>
          <w:sz w:val="20"/>
        </w:rPr>
        <w:t xml:space="preserve"> настоящего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пунктом 3</w:t>
        </w:r>
      </w:hyperlink>
      <w:r>
        <w:rPr>
          <w:sz w:val="20"/>
        </w:rPr>
        <w:t xml:space="preserve"> настоящего договора;</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00" w:line-rule="auto"/>
        <w:ind w:firstLine="540"/>
        <w:jc w:val="both"/>
      </w:pPr>
      <w:r>
        <w:rPr>
          <w:sz w:val="20"/>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в соответствии с актом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42"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пунктом 57 настоящих Правил).">
        <w:r>
          <w:rPr>
            <w:sz w:val="20"/>
            <w:color w:val="0000ff"/>
          </w:rPr>
          <w:t xml:space="preserve">пункте 58</w:t>
        </w:r>
      </w:hyperlink>
      <w:r>
        <w:rPr>
          <w:sz w:val="20"/>
        </w:rPr>
        <w:t xml:space="preserve"> Правил;</w:t>
      </w:r>
    </w:p>
    <w:p>
      <w:pPr>
        <w:pStyle w:val="0"/>
        <w:spacing w:before="200" w:line-rule="auto"/>
        <w:ind w:firstLine="540"/>
        <w:jc w:val="both"/>
      </w:pPr>
      <w:r>
        <w:rPr>
          <w:sz w:val="20"/>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00" w:line-rule="auto"/>
        <w:ind w:firstLine="540"/>
        <w:jc w:val="both"/>
      </w:pPr>
      <w:r>
        <w:rPr>
          <w:sz w:val="20"/>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нести имущественную и эксплуатационную ответственность в соответствии с актом о подключении (технологическом присоединении);</w:t>
      </w:r>
    </w:p>
    <w:p>
      <w:pPr>
        <w:pStyle w:val="0"/>
        <w:spacing w:before="200" w:line-rule="auto"/>
        <w:ind w:firstLine="540"/>
        <w:jc w:val="both"/>
      </w:pPr>
      <w:r>
        <w:rPr>
          <w:sz w:val="20"/>
        </w:rP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pPr>
        <w:pStyle w:val="0"/>
        <w:spacing w:before="200" w:line-rule="auto"/>
        <w:ind w:firstLine="540"/>
        <w:jc w:val="both"/>
      </w:pPr>
      <w:r>
        <w:rPr>
          <w:sz w:val="20"/>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history="0" w:anchor="P1305" w:tooltip="&lt;4&gt; Указывается в случае осуществления подключения (технологического присоединения) по индивидуальному проекту в порядке, предусмотренном пунктом 90 Правил.">
        <w:r>
          <w:rPr>
            <w:sz w:val="20"/>
            <w:color w:val="0000ff"/>
          </w:rPr>
          <w:t xml:space="preserve">&lt;4&gt;</w:t>
        </w:r>
      </w:hyperlink>
      <w:r>
        <w:rPr>
          <w:sz w:val="20"/>
        </w:rPr>
        <w:t xml:space="preserve">;</w:t>
      </w:r>
    </w:p>
    <w:p>
      <w:pPr>
        <w:pStyle w:val="0"/>
        <w:spacing w:before="200" w:line-rule="auto"/>
        <w:ind w:firstLine="540"/>
        <w:jc w:val="both"/>
      </w:pPr>
      <w:r>
        <w:rPr>
          <w:sz w:val="20"/>
        </w:rPr>
        <w:t xml:space="preserve">направить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bookmarkStart w:id="1034" w:name="P1034"/>
    <w:bookmarkEnd w:id="1034"/>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11.  Размер платы за подключение (технологическое присоединение) (далее</w:t>
      </w:r>
    </w:p>
    <w:p>
      <w:pPr>
        <w:pStyle w:val="1"/>
        <w:jc w:val="both"/>
      </w:pPr>
      <w:r>
        <w:rPr>
          <w:sz w:val="20"/>
        </w:rPr>
        <w:t xml:space="preserve">-  плата),  за  исключением  случаев, когда размер платы устанавливается по</w:t>
      </w:r>
    </w:p>
    <w:p>
      <w:pPr>
        <w:pStyle w:val="1"/>
        <w:jc w:val="both"/>
      </w:pPr>
      <w:r>
        <w:rPr>
          <w:sz w:val="20"/>
        </w:rPr>
        <w:t xml:space="preserve">индивидуальному проекту, определяется в соответствии с решением </w:t>
      </w:r>
      <w:hyperlink w:history="0" w:anchor="P1306" w:tooltip="&lt;5&gt; За исключением платы за поставку газоиспользующего оборудования и (или) поставку прибора учета газа.">
        <w:r>
          <w:rPr>
            <w:sz w:val="20"/>
            <w:color w:val="0000ff"/>
          </w:rPr>
          <w:t xml:space="preserve">&lt;5&gt;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 N ________ и составляет _______ рублей __ копеек, в том числе</w:t>
      </w:r>
    </w:p>
    <w:p>
      <w:pPr>
        <w:pStyle w:val="1"/>
        <w:jc w:val="both"/>
      </w:pPr>
      <w:r>
        <w:rPr>
          <w:sz w:val="20"/>
        </w:rPr>
        <w:t xml:space="preserve">НДС  ________  рублей  __  копеек  (сумма  прописью),  а  также  стоимостью</w:t>
      </w:r>
    </w:p>
    <w:p>
      <w:pPr>
        <w:pStyle w:val="1"/>
        <w:jc w:val="both"/>
      </w:pPr>
      <w:r>
        <w:rPr>
          <w:sz w:val="20"/>
        </w:rPr>
        <w:t xml:space="preserve">газоиспользующего оборудования и (или) прибора учета газа.</w:t>
      </w:r>
    </w:p>
    <w:p>
      <w:pPr>
        <w:pStyle w:val="0"/>
        <w:ind w:firstLine="540"/>
        <w:jc w:val="both"/>
      </w:pPr>
      <w:r>
        <w:rPr>
          <w:sz w:val="20"/>
        </w:rPr>
        <w:t xml:space="preserve">12. Внесение платы осуществляется заявителем в следующем порядке (выбирается один из следующих вариантов в зависимости от категории заявителя):</w:t>
      </w:r>
    </w:p>
    <w:p>
      <w:pPr>
        <w:pStyle w:val="0"/>
        <w:spacing w:before="200" w:line-rule="auto"/>
        <w:ind w:firstLine="540"/>
        <w:jc w:val="both"/>
      </w:pPr>
      <w:r>
        <w:rPr>
          <w:sz w:val="20"/>
        </w:rPr>
        <w:t xml:space="preserve">а) для заявителей первой категории:</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00" w:line-rule="auto"/>
        <w:ind w:firstLine="540"/>
        <w:jc w:val="both"/>
      </w:pPr>
      <w:r>
        <w:rPr>
          <w:sz w:val="20"/>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подпунктом "а" пункта 72</w:t>
        </w:r>
      </w:hyperlink>
      <w:r>
        <w:rPr>
          <w:sz w:val="20"/>
        </w:rPr>
        <w:t xml:space="preserve"> Правил, в объеме, определенном в настоящем договоре;</w:t>
      </w:r>
    </w:p>
    <w:p>
      <w:pPr>
        <w:pStyle w:val="0"/>
        <w:spacing w:before="200" w:line-rule="auto"/>
        <w:ind w:firstLine="540"/>
        <w:jc w:val="both"/>
      </w:pPr>
      <w:r>
        <w:rPr>
          <w:sz w:val="20"/>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б) для заявителей второй и третьей категорий, за исключением случаев, когда размер платы устанавливается по индивидуальному проекту:</w:t>
      </w:r>
    </w:p>
    <w:p>
      <w:pPr>
        <w:pStyle w:val="0"/>
        <w:spacing w:before="200" w:line-rule="auto"/>
        <w:ind w:firstLine="540"/>
        <w:jc w:val="both"/>
      </w:pPr>
      <w:r>
        <w:rPr>
          <w:sz w:val="20"/>
        </w:rPr>
        <w:t xml:space="preserve">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00" w:line-rule="auto"/>
        <w:ind w:firstLine="540"/>
        <w:jc w:val="both"/>
      </w:pPr>
      <w:r>
        <w:rPr>
          <w:sz w:val="20"/>
        </w:rPr>
        <w:t xml:space="preserve">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pPr>
        <w:pStyle w:val="0"/>
        <w:spacing w:before="200" w:line-rule="auto"/>
        <w:ind w:firstLine="540"/>
        <w:jc w:val="both"/>
      </w:pPr>
      <w:r>
        <w:rPr>
          <w:sz w:val="20"/>
        </w:rPr>
        <w:t xml:space="preserve">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pPr>
        <w:pStyle w:val="0"/>
        <w:spacing w:before="200" w:line-rule="auto"/>
        <w:ind w:firstLine="540"/>
        <w:jc w:val="both"/>
      </w:pPr>
      <w:r>
        <w:rPr>
          <w:sz w:val="20"/>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pPr>
        <w:pStyle w:val="1"/>
        <w:spacing w:before="200" w:line-rule="auto"/>
        <w:jc w:val="both"/>
      </w:pPr>
      <w:r>
        <w:rPr>
          <w:sz w:val="20"/>
        </w:rPr>
        <w:t xml:space="preserve">    Внесение   платы   осуществляется   заявителем   в  следующем  порядке:</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порядок и сроки внесения платы, которые устанавливаются</w:t>
      </w:r>
    </w:p>
    <w:p>
      <w:pPr>
        <w:pStyle w:val="1"/>
        <w:jc w:val="both"/>
      </w:pPr>
      <w:r>
        <w:rPr>
          <w:sz w:val="20"/>
        </w:rPr>
        <w:t xml:space="preserve">      по согласованию сторон, по каждому этапу с указанием стоимости</w:t>
      </w:r>
    </w:p>
    <w:p>
      <w:pPr>
        <w:pStyle w:val="1"/>
        <w:jc w:val="both"/>
      </w:pPr>
      <w:r>
        <w:rPr>
          <w:sz w:val="20"/>
        </w:rPr>
        <w:t xml:space="preserve">                его выполнения и составляющей размера НДС)</w:t>
      </w:r>
    </w:p>
    <w:p>
      <w:pPr>
        <w:pStyle w:val="1"/>
        <w:jc w:val="both"/>
      </w:pPr>
      <w:r>
        <w:rPr>
          <w:sz w:val="20"/>
        </w:rPr>
        <w:t xml:space="preserve">    г)   в  случае,  предусмотренном  </w:t>
      </w:r>
      <w:hyperlink w:history="0" w:anchor="P373"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w:r>
          <w:rPr>
            <w:sz w:val="20"/>
            <w:color w:val="0000ff"/>
          </w:rPr>
          <w:t xml:space="preserve">пунктом  67</w:t>
        </w:r>
      </w:hyperlink>
      <w:r>
        <w:rPr>
          <w:sz w:val="20"/>
        </w:rPr>
        <w:t xml:space="preserve">  Правил,  внесение  платы</w:t>
      </w:r>
    </w:p>
    <w:p>
      <w:pPr>
        <w:pStyle w:val="1"/>
        <w:jc w:val="both"/>
      </w:pPr>
      <w:r>
        <w:rPr>
          <w:sz w:val="20"/>
        </w:rPr>
        <w:t xml:space="preserve">осуществляется  заявителем  исходя  из  этапов строительства, реконструкции</w:t>
      </w:r>
    </w:p>
    <w:p>
      <w:pPr>
        <w:pStyle w:val="1"/>
        <w:jc w:val="both"/>
      </w:pPr>
      <w:r>
        <w:rPr>
          <w:sz w:val="20"/>
        </w:rPr>
        <w:t xml:space="preserve">объектов     капитального    строительства,    предусмотренных    проектной</w:t>
      </w:r>
    </w:p>
    <w:p>
      <w:pPr>
        <w:pStyle w:val="1"/>
        <w:jc w:val="both"/>
      </w:pPr>
      <w:r>
        <w:rPr>
          <w:sz w:val="20"/>
        </w:rPr>
        <w:t xml:space="preserve">документацией, проектом планировки территории, разрешением на строительство</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которые устанавливаются</w:t>
      </w:r>
    </w:p>
    <w:p>
      <w:pPr>
        <w:pStyle w:val="1"/>
        <w:jc w:val="both"/>
      </w:pPr>
      <w:r>
        <w:rPr>
          <w:sz w:val="20"/>
        </w:rPr>
        <w:t xml:space="preserve">      по согласованию сторон, по каждому этапу с указанием стоимости</w:t>
      </w:r>
    </w:p>
    <w:p>
      <w:pPr>
        <w:pStyle w:val="1"/>
        <w:jc w:val="both"/>
      </w:pPr>
      <w:r>
        <w:rPr>
          <w:sz w:val="20"/>
        </w:rPr>
        <w:t xml:space="preserve">                его выполнения и составляющей размера НДС)</w:t>
      </w:r>
    </w:p>
    <w:p>
      <w:pPr>
        <w:pStyle w:val="1"/>
        <w:jc w:val="both"/>
      </w:pPr>
      <w:r>
        <w:rPr>
          <w:sz w:val="20"/>
        </w:rPr>
        <w:t xml:space="preserve">    Размер   платы   по   индивидуальному   проекту   утверждается  органом</w:t>
      </w:r>
    </w:p>
    <w:p>
      <w:pPr>
        <w:pStyle w:val="1"/>
        <w:jc w:val="both"/>
      </w:pPr>
      <w:r>
        <w:rPr>
          <w:sz w:val="20"/>
        </w:rPr>
        <w:t xml:space="preserve">исполнительной    власти    субъекта   Российской   Федерации   в   области</w:t>
      </w:r>
    </w:p>
    <w:p>
      <w:pPr>
        <w:pStyle w:val="1"/>
        <w:jc w:val="both"/>
      </w:pPr>
      <w:r>
        <w:rPr>
          <w:sz w:val="20"/>
        </w:rPr>
        <w:t xml:space="preserve">государственного регулирования тарифов ___________________________________.</w:t>
      </w:r>
    </w:p>
    <w:p>
      <w:pPr>
        <w:pStyle w:val="1"/>
        <w:jc w:val="both"/>
      </w:pPr>
      <w:r>
        <w:rPr>
          <w:sz w:val="20"/>
        </w:rPr>
        <w:t xml:space="preserve">                                       (наименование органа исполнительной</w:t>
      </w:r>
    </w:p>
    <w:p>
      <w:pPr>
        <w:pStyle w:val="1"/>
        <w:jc w:val="both"/>
      </w:pPr>
      <w:r>
        <w:rPr>
          <w:sz w:val="20"/>
        </w:rPr>
        <w:t xml:space="preserve">                                       власти субъекта Российской Федерации</w:t>
      </w:r>
    </w:p>
    <w:p>
      <w:pPr>
        <w:pStyle w:val="1"/>
        <w:jc w:val="both"/>
      </w:pPr>
      <w:r>
        <w:rPr>
          <w:sz w:val="20"/>
        </w:rPr>
        <w:t xml:space="preserve">                                            в области государственного</w:t>
      </w:r>
    </w:p>
    <w:p>
      <w:pPr>
        <w:pStyle w:val="1"/>
        <w:jc w:val="both"/>
      </w:pPr>
      <w:r>
        <w:rPr>
          <w:sz w:val="20"/>
        </w:rPr>
        <w:t xml:space="preserve">                                              регулирования тарифов)</w:t>
      </w:r>
    </w:p>
    <w:p>
      <w:pPr>
        <w:pStyle w:val="0"/>
        <w:ind w:firstLine="540"/>
        <w:jc w:val="both"/>
      </w:pPr>
      <w:r>
        <w:rPr>
          <w:sz w:val="20"/>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history="0" w:anchor="P1476" w:tooltip="ПРЕДВАРИТЕЛЬНЫЙ РАСЧЕТ">
        <w:r>
          <w:rPr>
            <w:sz w:val="20"/>
            <w:color w:val="0000ff"/>
          </w:rPr>
          <w:t xml:space="preserve">приложению N 2</w:t>
        </w:r>
      </w:hyperlink>
      <w:r>
        <w:rPr>
          <w:sz w:val="20"/>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pPr>
        <w:pStyle w:val="0"/>
        <w:spacing w:before="200" w:line-rule="auto"/>
        <w:ind w:firstLine="540"/>
        <w:jc w:val="both"/>
      </w:pPr>
      <w:r>
        <w:rPr>
          <w:sz w:val="20"/>
        </w:rPr>
        <w:t xml:space="preserve">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pPr>
        <w:pStyle w:val="0"/>
        <w:spacing w:before="200" w:line-rule="auto"/>
        <w:ind w:firstLine="540"/>
        <w:jc w:val="both"/>
      </w:pPr>
      <w:r>
        <w:rPr>
          <w:sz w:val="20"/>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pPr>
        <w:pStyle w:val="1"/>
        <w:spacing w:before="200" w:line-rule="auto"/>
        <w:jc w:val="both"/>
      </w:pPr>
      <w:r>
        <w:rPr>
          <w:sz w:val="20"/>
        </w:rPr>
        <w:t xml:space="preserve">    В  случае  если  размер  платы  при  утверждении  будет изменен органом</w:t>
      </w:r>
    </w:p>
    <w:p>
      <w:pPr>
        <w:pStyle w:val="1"/>
        <w:jc w:val="both"/>
      </w:pPr>
      <w:r>
        <w:rPr>
          <w:sz w:val="20"/>
        </w:rPr>
        <w:t xml:space="preserve">исполнительной  власти  субъекта  Российской  Федерации,  стороны  в  целях</w:t>
      </w:r>
    </w:p>
    <w:p>
      <w:pPr>
        <w:pStyle w:val="1"/>
        <w:jc w:val="both"/>
      </w:pPr>
      <w:r>
        <w:rPr>
          <w:sz w:val="20"/>
        </w:rPr>
        <w:t xml:space="preserve">корректировки   размера   платы   заключают   дополнительное  соглашение  к</w:t>
      </w:r>
    </w:p>
    <w:p>
      <w:pPr>
        <w:pStyle w:val="1"/>
        <w:jc w:val="both"/>
      </w:pPr>
      <w:r>
        <w:rPr>
          <w:sz w:val="20"/>
        </w:rPr>
        <w:t xml:space="preserve">настоящему договору в течение ________________________________________ дней</w:t>
      </w:r>
    </w:p>
    <w:p>
      <w:pPr>
        <w:pStyle w:val="1"/>
        <w:jc w:val="both"/>
      </w:pPr>
      <w:r>
        <w:rPr>
          <w:sz w:val="20"/>
        </w:rPr>
        <w:t xml:space="preserve">                                 (срок устанавливается сторонами)</w:t>
      </w:r>
    </w:p>
    <w:p>
      <w:pPr>
        <w:pStyle w:val="1"/>
        <w:jc w:val="both"/>
      </w:pPr>
      <w:r>
        <w:rPr>
          <w:sz w:val="20"/>
        </w:rPr>
        <w:t xml:space="preserve">после утверждения размера платы.</w:t>
      </w:r>
    </w:p>
    <w:p>
      <w:pPr>
        <w:pStyle w:val="0"/>
        <w:ind w:firstLine="540"/>
        <w:jc w:val="both"/>
      </w:pPr>
      <w:r>
        <w:rPr>
          <w:sz w:val="20"/>
        </w:rPr>
        <w:t xml:space="preserve">13. Стоимость согласования проектной документации сети газопотребления входит в состав платы и дополнительно заявителем не оплачивается.</w:t>
      </w:r>
    </w:p>
    <w:p>
      <w:pPr>
        <w:pStyle w:val="0"/>
        <w:spacing w:before="200" w:line-rule="auto"/>
        <w:ind w:firstLine="540"/>
        <w:jc w:val="both"/>
      </w:pPr>
      <w:r>
        <w:rPr>
          <w:sz w:val="20"/>
        </w:rPr>
        <w:t xml:space="preserve">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00" w:line-rule="auto"/>
        <w:ind w:firstLine="540"/>
        <w:jc w:val="both"/>
      </w:pPr>
      <w:r>
        <w:rPr>
          <w:sz w:val="20"/>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pPr>
        <w:pStyle w:val="0"/>
        <w:spacing w:before="200" w:line-rule="auto"/>
        <w:ind w:firstLine="540"/>
        <w:jc w:val="both"/>
      </w:pPr>
      <w:r>
        <w:rPr>
          <w:sz w:val="20"/>
        </w:rPr>
        <w:t xml:space="preserve">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1094" w:name="P1094"/>
    <w:bookmarkEnd w:id="1094"/>
    <w:p>
      <w:pPr>
        <w:pStyle w:val="0"/>
        <w:spacing w:before="200" w:line-rule="auto"/>
        <w:ind w:firstLine="540"/>
        <w:jc w:val="both"/>
      </w:pPr>
      <w:r>
        <w:rPr>
          <w:sz w:val="20"/>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history="0" w:anchor="P1034" w:tooltip="III. Плата за подключение (технологическое присоединение)">
        <w:r>
          <w:rPr>
            <w:sz w:val="20"/>
            <w:color w:val="0000ff"/>
          </w:rPr>
          <w:t xml:space="preserve">разделом III</w:t>
        </w:r>
      </w:hyperlink>
      <w:r>
        <w:rPr>
          <w:sz w:val="20"/>
        </w:rPr>
        <w:t xml:space="preserve"> настоящего договора, за каждый день просрочки.</w:t>
      </w:r>
    </w:p>
    <w:p>
      <w:pPr>
        <w:pStyle w:val="0"/>
        <w:spacing w:before="200" w:line-rule="auto"/>
        <w:ind w:firstLine="540"/>
        <w:jc w:val="both"/>
      </w:pPr>
      <w:r>
        <w:rPr>
          <w:sz w:val="20"/>
        </w:rPr>
        <w:t xml:space="preserve">19. Уплата неустойки, указанной в </w:t>
      </w:r>
      <w:hyperlink w:history="0" w:anchor="P1094"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0"/>
            <w:color w:val="0000ff"/>
          </w:rPr>
          <w:t xml:space="preserve">пункте 18</w:t>
        </w:r>
      </w:hyperlink>
      <w:r>
        <w:rPr>
          <w:sz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00" w:line-rule="auto"/>
        <w:ind w:firstLine="540"/>
        <w:jc w:val="both"/>
      </w:pPr>
      <w:r>
        <w:rPr>
          <w:sz w:val="20"/>
        </w:rPr>
        <w:t xml:space="preserve">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проведения мониторинга выполнения</w:t>
      </w:r>
    </w:p>
    <w:p>
      <w:pPr>
        <w:pStyle w:val="0"/>
        <w:jc w:val="center"/>
      </w:pPr>
      <w:r>
        <w:rPr>
          <w:sz w:val="20"/>
        </w:rPr>
        <w:t xml:space="preserve">технических условий</w:t>
      </w:r>
    </w:p>
    <w:p>
      <w:pPr>
        <w:pStyle w:val="0"/>
        <w:jc w:val="both"/>
      </w:pPr>
      <w:r>
        <w:rPr>
          <w:sz w:val="20"/>
        </w:rPr>
      </w:r>
    </w:p>
    <w:p>
      <w:pPr>
        <w:pStyle w:val="0"/>
        <w:ind w:firstLine="540"/>
        <w:jc w:val="both"/>
      </w:pPr>
      <w:r>
        <w:rPr>
          <w:sz w:val="20"/>
        </w:rPr>
        <w:t xml:space="preserve">21. Мониторинг выполнения заявителем технических условий не проводится в случае обращения заявителя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pPr>
        <w:pStyle w:val="0"/>
        <w:spacing w:before="200" w:line-rule="auto"/>
        <w:ind w:firstLine="540"/>
        <w:jc w:val="both"/>
      </w:pPr>
      <w:r>
        <w:rPr>
          <w:sz w:val="20"/>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25. Порядок проведения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1114"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
        <w:r>
          <w:rPr>
            <w:sz w:val="20"/>
            <w:color w:val="0000ff"/>
          </w:rPr>
          <w:t xml:space="preserve">пунктом 26</w:t>
        </w:r>
      </w:hyperlink>
      <w:r>
        <w:rPr>
          <w:sz w:val="20"/>
        </w:rPr>
        <w:t xml:space="preserve"> настоящего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pPr>
        <w:pStyle w:val="0"/>
        <w:spacing w:before="200" w:line-rule="auto"/>
        <w:ind w:firstLine="540"/>
        <w:jc w:val="both"/>
      </w:pPr>
      <w:r>
        <w:rPr>
          <w:sz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е) проверка исполнителем наличия акта первичного обследования дымоходов и вентканалов, выполненного специализированной организацией;</w:t>
      </w:r>
    </w:p>
    <w:p>
      <w:pPr>
        <w:pStyle w:val="0"/>
        <w:spacing w:before="200" w:line-rule="auto"/>
        <w:ind w:firstLine="540"/>
        <w:jc w:val="both"/>
      </w:pPr>
      <w:r>
        <w:rPr>
          <w:sz w:val="20"/>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1114" w:name="P1114"/>
    <w:bookmarkEnd w:id="1114"/>
    <w:p>
      <w:pPr>
        <w:pStyle w:val="0"/>
        <w:spacing w:before="200" w:line-rule="auto"/>
        <w:ind w:firstLine="540"/>
        <w:jc w:val="both"/>
      </w:pPr>
      <w:r>
        <w:rPr>
          <w:sz w:val="20"/>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w:history="0" r:id="rId134"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27. По результатам мониторинга выполнения заявителем технических условий исполнитель составляет акт о готовности.</w:t>
      </w:r>
    </w:p>
    <w:p>
      <w:pPr>
        <w:pStyle w:val="0"/>
        <w:spacing w:before="200" w:line-rule="auto"/>
        <w:ind w:firstLine="540"/>
        <w:jc w:val="both"/>
      </w:pPr>
      <w:r>
        <w:rPr>
          <w:sz w:val="20"/>
        </w:rPr>
        <w:t xml:space="preserve">28. Акт о готовности составляется и подписывается заявителем и исполнителем непосредственно в день проведения осмотра.</w:t>
      </w:r>
    </w:p>
    <w:p>
      <w:pPr>
        <w:pStyle w:val="0"/>
        <w:spacing w:before="200" w:line-rule="auto"/>
        <w:ind w:firstLine="540"/>
        <w:jc w:val="both"/>
      </w:pPr>
      <w:r>
        <w:rPr>
          <w:sz w:val="20"/>
        </w:rPr>
        <w:t xml:space="preserve">29.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pPr>
        <w:pStyle w:val="0"/>
        <w:spacing w:before="200" w:line-rule="auto"/>
        <w:ind w:firstLine="540"/>
        <w:jc w:val="both"/>
      </w:pPr>
      <w:r>
        <w:rPr>
          <w:sz w:val="20"/>
        </w:rP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pPr>
        <w:pStyle w:val="0"/>
        <w:spacing w:before="200" w:line-rule="auto"/>
        <w:ind w:firstLine="540"/>
        <w:jc w:val="both"/>
      </w:pPr>
      <w:r>
        <w:rPr>
          <w:sz w:val="20"/>
        </w:rPr>
        <w:t xml:space="preserve">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37.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38.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00" w:line-rule="auto"/>
        <w:ind w:firstLine="540"/>
        <w:jc w:val="both"/>
      </w:pPr>
      <w:r>
        <w:rPr>
          <w:sz w:val="20"/>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00" w:line-rule="auto"/>
        <w:ind w:firstLine="540"/>
        <w:jc w:val="both"/>
      </w:pPr>
      <w:r>
        <w:rPr>
          <w:sz w:val="20"/>
        </w:rPr>
        <w:t xml:space="preserve">42. Настоящий договор составлен и подписан в трех экземплярах, по одному для каждой из сторон.</w:t>
      </w:r>
    </w:p>
    <w:p>
      <w:pPr>
        <w:pStyle w:val="0"/>
        <w:spacing w:before="200" w:line-rule="auto"/>
        <w:ind w:firstLine="540"/>
        <w:jc w:val="both"/>
      </w:pPr>
      <w:r>
        <w:rPr>
          <w:sz w:val="20"/>
        </w:rPr>
        <w:t xml:space="preserve">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1307" w:tooltip="&lt;6&gt; Настоящий договор может быть заключен в электронной или бумажной форме.">
        <w:r>
          <w:rPr>
            <w:sz w:val="20"/>
            <w:color w:val="0000ff"/>
          </w:rPr>
          <w:t xml:space="preserve">&lt;6&gt;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38"/>
        <w:gridCol w:w="2381"/>
        <w:gridCol w:w="340"/>
        <w:gridCol w:w="526"/>
        <w:gridCol w:w="150"/>
        <w:gridCol w:w="1818"/>
        <w:gridCol w:w="340"/>
        <w:gridCol w:w="556"/>
        <w:gridCol w:w="2381"/>
      </w:tblGrid>
      <w:tr>
        <w:tc>
          <w:tcPr>
            <w:gridSpan w:val="2"/>
            <w:tcW w:w="2919" w:type="dxa"/>
            <w:vAlign w:val="center"/>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gridSpan w:val="3"/>
            <w:tcW w:w="2494" w:type="dxa"/>
            <w:vAlign w:val="center"/>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37" w:type="dxa"/>
            <w:vAlign w:val="center"/>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(для юридических лиц - полное наименование)</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t xml:space="preserve">ИНН/КПП</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blPrEx>
          <w:tblBorders>
            <w:insideH w:val="single" w:sz="4"/>
          </w:tblBorders>
        </w:tblPrEx>
        <w:tc>
          <w:tcPr>
            <w:tcW w:w="538"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6" w:type="dxa"/>
            <w:tcBorders>
              <w:top w:val="single" w:sz="4"/>
              <w:left w:val="nil"/>
              <w:bottom w:val="nil"/>
              <w:right w:val="nil"/>
            </w:tcBorders>
          </w:tcPr>
          <w:p>
            <w:pPr>
              <w:pStyle w:val="0"/>
            </w:pPr>
            <w:r>
              <w:rPr>
                <w:sz w:val="20"/>
              </w:rPr>
              <w:t xml:space="preserve">р/с</w:t>
            </w:r>
          </w:p>
        </w:tc>
        <w:tc>
          <w:tcPr>
            <w:gridSpan w:val="2"/>
            <w:tcW w:w="1968"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56"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r>
      <w:tr>
        <w:tc>
          <w:tcPr>
            <w:tcW w:w="538"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6" w:type="dxa"/>
            <w:tcBorders>
              <w:top w:val="nil"/>
              <w:left w:val="nil"/>
              <w:bottom w:val="nil"/>
              <w:right w:val="nil"/>
            </w:tcBorders>
          </w:tcPr>
          <w:p>
            <w:pPr>
              <w:pStyle w:val="0"/>
            </w:pPr>
            <w:r>
              <w:rPr>
                <w:sz w:val="20"/>
              </w:rPr>
              <w:t xml:space="preserve">к/с</w:t>
            </w:r>
          </w:p>
        </w:tc>
        <w:tc>
          <w:tcPr>
            <w:gridSpan w:val="2"/>
            <w:tcW w:w="1968"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56"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blPrEx>
          <w:tblBorders>
            <w:insideH w:val="single" w:sz="4"/>
          </w:tblBorders>
        </w:tblPrEx>
        <w:tc>
          <w:tcPr>
            <w:gridSpan w:val="2"/>
            <w:tcW w:w="2919"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(место нахождения и адрес)</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(подпись)</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(для индивидуальных предпринимателей - полное наименование)</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676" w:type="dxa"/>
            <w:tcBorders>
              <w:top w:val="nil"/>
              <w:left w:val="nil"/>
              <w:bottom w:val="nil"/>
              <w:right w:val="nil"/>
            </w:tcBorders>
          </w:tcPr>
          <w:p>
            <w:pPr>
              <w:pStyle w:val="0"/>
            </w:pPr>
            <w:r>
              <w:rPr>
                <w:sz w:val="20"/>
              </w:rPr>
              <w:t xml:space="preserve">ИНН</w:t>
            </w:r>
          </w:p>
        </w:tc>
        <w:tc>
          <w:tcPr>
            <w:tcW w:w="18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(адрес проживания)</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vMerge w:val="restart"/>
          </w:tcPr>
          <w:p>
            <w:pPr>
              <w:pStyle w:val="0"/>
            </w:pPr>
            <w:r>
              <w:rPr>
                <w:sz w:val="20"/>
              </w:rPr>
            </w:r>
          </w:p>
        </w:tc>
        <w:tc>
          <w:tcPr>
            <w:gridSpan w:val="2"/>
            <w:tcW w:w="2937" w:type="dxa"/>
            <w:tcBorders>
              <w:top w:val="nil"/>
              <w:left w:val="nil"/>
              <w:bottom w:val="nil"/>
              <w:right w:val="nil"/>
            </w:tcBorders>
            <w:vMerge w:val="restart"/>
          </w:tcPr>
          <w:p>
            <w:pPr>
              <w:pStyle w:val="0"/>
            </w:pPr>
            <w:r>
              <w:rPr>
                <w:sz w:val="20"/>
              </w:rPr>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(фамилия, имя, отчество физического лица)</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jc w:val="center"/>
            </w:pPr>
            <w:r>
              <w:rPr>
                <w:sz w:val="20"/>
              </w:rPr>
              <w:t xml:space="preserve">(адрес проживания)</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bl>
    <w:p>
      <w:pPr>
        <w:pStyle w:val="0"/>
        <w:jc w:val="both"/>
      </w:pPr>
      <w:r>
        <w:rPr>
          <w:sz w:val="20"/>
        </w:rPr>
      </w:r>
    </w:p>
    <w:p>
      <w:pPr>
        <w:pStyle w:val="0"/>
        <w:ind w:firstLine="540"/>
        <w:jc w:val="both"/>
      </w:pPr>
      <w:r>
        <w:rPr>
          <w:sz w:val="20"/>
        </w:rPr>
        <w:t xml:space="preserve">--------------------------------</w:t>
      </w:r>
    </w:p>
    <w:bookmarkStart w:id="1302" w:name="P1302"/>
    <w:bookmarkEnd w:id="1302"/>
    <w:p>
      <w:pPr>
        <w:pStyle w:val="0"/>
        <w:spacing w:before="200" w:line-rule="auto"/>
        <w:ind w:firstLine="540"/>
        <w:jc w:val="both"/>
      </w:pPr>
      <w:r>
        <w:rPr>
          <w:sz w:val="20"/>
        </w:rPr>
        <w:t xml:space="preserve">&lt;1&gt; Для юридических лиц и индивидуальных предпринимателей.</w:t>
      </w:r>
    </w:p>
    <w:bookmarkStart w:id="1303" w:name="P1303"/>
    <w:bookmarkEnd w:id="1303"/>
    <w:p>
      <w:pPr>
        <w:pStyle w:val="0"/>
        <w:spacing w:before="200" w:line-rule="auto"/>
        <w:ind w:firstLine="540"/>
        <w:jc w:val="both"/>
      </w:pPr>
      <w:r>
        <w:rPr>
          <w:sz w:val="20"/>
        </w:rPr>
        <w:t xml:space="preserve">&lt;2&gt; Для физических лиц.</w:t>
      </w:r>
    </w:p>
    <w:bookmarkStart w:id="1304" w:name="P1304"/>
    <w:bookmarkEnd w:id="1304"/>
    <w:p>
      <w:pPr>
        <w:pStyle w:val="0"/>
        <w:spacing w:before="200" w:line-rule="auto"/>
        <w:ind w:firstLine="540"/>
        <w:jc w:val="both"/>
      </w:pPr>
      <w:r>
        <w:rPr>
          <w:sz w:val="20"/>
        </w:rPr>
        <w:t xml:space="preserve">&lt;3&gt;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1305" w:name="P1305"/>
    <w:bookmarkEnd w:id="1305"/>
    <w:p>
      <w:pPr>
        <w:pStyle w:val="0"/>
        <w:spacing w:before="200" w:line-rule="auto"/>
        <w:ind w:firstLine="540"/>
        <w:jc w:val="both"/>
      </w:pPr>
      <w:r>
        <w:rPr>
          <w:sz w:val="20"/>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пунктом 90</w:t>
        </w:r>
      </w:hyperlink>
      <w:r>
        <w:rPr>
          <w:sz w:val="20"/>
        </w:rPr>
        <w:t xml:space="preserve"> Правил.</w:t>
      </w:r>
    </w:p>
    <w:bookmarkStart w:id="1306" w:name="P1306"/>
    <w:bookmarkEnd w:id="1306"/>
    <w:p>
      <w:pPr>
        <w:pStyle w:val="0"/>
        <w:spacing w:before="200" w:line-rule="auto"/>
        <w:ind w:firstLine="540"/>
        <w:jc w:val="both"/>
      </w:pPr>
      <w:r>
        <w:rPr>
          <w:sz w:val="20"/>
        </w:rPr>
        <w:t xml:space="preserve">&lt;5&gt; За исключением платы за поставку газоиспользующего оборудования и (или) поставку прибора учета газа.</w:t>
      </w:r>
    </w:p>
    <w:bookmarkStart w:id="1307" w:name="P1307"/>
    <w:bookmarkEnd w:id="1307"/>
    <w:p>
      <w:pPr>
        <w:pStyle w:val="0"/>
        <w:spacing w:before="200" w:line-rule="auto"/>
        <w:ind w:firstLine="540"/>
        <w:jc w:val="both"/>
      </w:pPr>
      <w:r>
        <w:rPr>
          <w:sz w:val="20"/>
        </w:rPr>
        <w:t xml:space="preserve">&lt;6&gt; Настоящий договор может быть заключен в электронной или бумажной форме.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сети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324" w:name="P1324"/>
    <w:bookmarkEnd w:id="1324"/>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и объектов капитального</w:t>
      </w:r>
    </w:p>
    <w:p>
      <w:pPr>
        <w:pStyle w:val="1"/>
        <w:jc w:val="both"/>
      </w:pPr>
      <w:r>
        <w:rPr>
          <w:sz w:val="20"/>
        </w:rPr>
        <w:t xml:space="preserve">                  строительства к сетям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3. Объект капитального строительства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расположенный (проектируемый) по адресу 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газоиспользующего оборудования) _________ куб. метров в час, в том числе (в</w:t>
      </w:r>
    </w:p>
    <w:p>
      <w:pPr>
        <w:pStyle w:val="1"/>
        <w:jc w:val="both"/>
      </w:pPr>
      <w:r>
        <w:rPr>
          <w:sz w:val="20"/>
        </w:rPr>
        <w:t xml:space="preserve">случае одной точки 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данной  точке</w:t>
      </w:r>
    </w:p>
    <w:p>
      <w:pPr>
        <w:pStyle w:val="1"/>
        <w:jc w:val="both"/>
      </w:pPr>
      <w:r>
        <w:rPr>
          <w:sz w:val="20"/>
        </w:rPr>
        <w:t xml:space="preserve">подключения газоиспользующего оборудования, ___________ куб. метров в час.</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6.    Срок   подключения   (технологического   присоединения)   объекта</w:t>
      </w:r>
    </w:p>
    <w:p>
      <w:pPr>
        <w:pStyle w:val="1"/>
        <w:jc w:val="both"/>
      </w:pPr>
      <w:r>
        <w:rPr>
          <w:sz w:val="20"/>
        </w:rPr>
        <w:t xml:space="preserve">капитального строительства к сети газораспределения ______________________.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w:t>
      </w:r>
    </w:p>
    <w:p>
      <w:pPr>
        <w:pStyle w:val="1"/>
        <w:jc w:val="both"/>
      </w:pPr>
      <w:r>
        <w:rPr>
          <w:sz w:val="20"/>
        </w:rPr>
        <w:t xml:space="preserve">             наличие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по</w:t>
      </w:r>
    </w:p>
    <w:p>
      <w:pPr>
        <w:pStyle w:val="1"/>
        <w:jc w:val="both"/>
      </w:pPr>
      <w:r>
        <w:rPr>
          <w:sz w:val="20"/>
        </w:rPr>
        <w:t xml:space="preserve">каждой 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22"/>
        <w:gridCol w:w="1372"/>
        <w:gridCol w:w="1209"/>
        <w:gridCol w:w="1434"/>
        <w:gridCol w:w="1020"/>
        <w:gridCol w:w="1578"/>
      </w:tblGrid>
      <w:tr>
        <w:tc>
          <w:tcPr>
            <w:tcW w:w="794" w:type="dxa"/>
          </w:tcPr>
          <w:p>
            <w:pPr>
              <w:pStyle w:val="0"/>
              <w:jc w:val="center"/>
            </w:pPr>
            <w:r>
              <w:rPr>
                <w:sz w:val="20"/>
              </w:rPr>
              <w:t xml:space="preserve">Точка подключения (планируемая)</w:t>
            </w:r>
          </w:p>
        </w:tc>
        <w:tc>
          <w:tcPr>
            <w:tcW w:w="1622"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w:t>
            </w:r>
          </w:p>
          <w:p>
            <w:pPr>
              <w:pStyle w:val="0"/>
              <w:jc w:val="center"/>
            </w:pPr>
            <w:r>
              <w:rPr>
                <w:sz w:val="20"/>
              </w:rPr>
              <w:t xml:space="preserve">(куб. метров в час) </w:t>
            </w:r>
            <w:hyperlink w:history="0" w:anchor="P1460"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0"/>
                  <w:color w:val="0000ff"/>
                </w:rPr>
                <w:t xml:space="preserve">&lt;*&gt;</w:t>
              </w:r>
            </w:hyperlink>
          </w:p>
        </w:tc>
        <w:tc>
          <w:tcPr>
            <w:tcW w:w="1209" w:type="dxa"/>
          </w:tcPr>
          <w:p>
            <w:pPr>
              <w:pStyle w:val="0"/>
              <w:jc w:val="center"/>
            </w:pPr>
            <w:r>
              <w:rPr>
                <w:sz w:val="20"/>
              </w:rPr>
              <w:t xml:space="preserve">Величина максимального расхода газа (мощности) подключаемого газоиспользующего оборудования</w:t>
            </w:r>
          </w:p>
          <w:p>
            <w:pPr>
              <w:pStyle w:val="0"/>
              <w:jc w:val="center"/>
            </w:pPr>
            <w:r>
              <w:rPr>
                <w:sz w:val="20"/>
              </w:rPr>
              <w:t xml:space="preserve">(куб. метров в час)</w:t>
            </w:r>
          </w:p>
        </w:tc>
        <w:tc>
          <w:tcPr>
            <w:tcW w:w="1434" w:type="dxa"/>
          </w:tcPr>
          <w:p>
            <w:pPr>
              <w:pStyle w:val="0"/>
              <w:jc w:val="center"/>
            </w:pPr>
            <w:r>
              <w:rPr>
                <w:sz w:val="20"/>
              </w:rPr>
              <w:t xml:space="preserve">Величина максимального расхода газа (мощности) газоиспользующего оборудования, ранее присоединенного в данной точке подключения</w:t>
            </w:r>
          </w:p>
          <w:p>
            <w:pPr>
              <w:pStyle w:val="0"/>
              <w:jc w:val="center"/>
            </w:pPr>
            <w:r>
              <w:rPr>
                <w:sz w:val="20"/>
              </w:rPr>
              <w:t xml:space="preserve">(куб. метров в час)</w:t>
            </w:r>
          </w:p>
        </w:tc>
        <w:tc>
          <w:tcPr>
            <w:tcW w:w="1020" w:type="dxa"/>
          </w:tcPr>
          <w:p>
            <w:pPr>
              <w:pStyle w:val="0"/>
              <w:jc w:val="center"/>
            </w:pPr>
            <w:r>
              <w:rPr>
                <w:sz w:val="20"/>
              </w:rPr>
              <w:t xml:space="preserve">Давление газа в точке подключения: максимальное (МПа); фактическое (расчетное)</w:t>
            </w:r>
          </w:p>
          <w:p>
            <w:pPr>
              <w:pStyle w:val="0"/>
              <w:jc w:val="center"/>
            </w:pPr>
            <w:r>
              <w:rPr>
                <w:sz w:val="20"/>
              </w:rPr>
              <w:t xml:space="preserve">(МПа)</w:t>
            </w:r>
          </w:p>
        </w:tc>
        <w:tc>
          <w:tcPr>
            <w:tcW w:w="1578"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w:t>
      </w:r>
    </w:p>
    <w:p>
      <w:pPr>
        <w:pStyle w:val="1"/>
        <w:jc w:val="both"/>
      </w:pPr>
      <w:r>
        <w:rPr>
          <w:sz w:val="20"/>
        </w:rPr>
        <w:t xml:space="preserve">    10.  Обязательства  по  подготовке  сети газопотребления и к размещению</w:t>
      </w:r>
    </w:p>
    <w:p>
      <w:pPr>
        <w:pStyle w:val="1"/>
        <w:jc w:val="both"/>
      </w:pPr>
      <w:r>
        <w:rPr>
          <w:sz w:val="20"/>
        </w:rPr>
        <w:t xml:space="preserve">газоиспользующего оборудования:</w:t>
      </w:r>
    </w:p>
    <w:p>
      <w:pPr>
        <w:pStyle w:val="1"/>
        <w:jc w:val="both"/>
      </w:pPr>
      <w:r>
        <w:rPr>
          <w:sz w:val="20"/>
        </w:rPr>
        <w:t xml:space="preserve">    сеть  газопотребления  с  подключенным  газоиспользующим  оборудованием</w:t>
      </w:r>
    </w:p>
    <w:p>
      <w:pPr>
        <w:pStyle w:val="1"/>
        <w:jc w:val="both"/>
      </w:pPr>
      <w:r>
        <w:rPr>
          <w:sz w:val="20"/>
        </w:rPr>
        <w:t xml:space="preserve">должна  пройти  контрольную  опрессовку  воздухом  с  избыточным давлением,</w:t>
      </w:r>
    </w:p>
    <w:p>
      <w:pPr>
        <w:pStyle w:val="1"/>
        <w:jc w:val="both"/>
      </w:pPr>
      <w:r>
        <w:rPr>
          <w:sz w:val="20"/>
        </w:rPr>
        <w:t xml:space="preserve">равным 5 кПа, в течение 5 мин (падение давления воздуха за время проведения</w:t>
      </w:r>
    </w:p>
    <w:p>
      <w:pPr>
        <w:pStyle w:val="1"/>
        <w:jc w:val="both"/>
      </w:pPr>
      <w:r>
        <w:rPr>
          <w:sz w:val="20"/>
        </w:rPr>
        <w:t xml:space="preserve">опрессовки не должно превышать 200 Па);</w:t>
      </w:r>
    </w:p>
    <w:p>
      <w:pPr>
        <w:pStyle w:val="1"/>
        <w:jc w:val="both"/>
      </w:pPr>
      <w:r>
        <w:rPr>
          <w:sz w:val="20"/>
        </w:rPr>
        <w:t xml:space="preserve">    газоиспользующее  оборудование  необходимо  установить  в  помещении  с</w:t>
      </w:r>
    </w:p>
    <w:p>
      <w:pPr>
        <w:pStyle w:val="1"/>
        <w:jc w:val="both"/>
      </w:pPr>
      <w:r>
        <w:rPr>
          <w:sz w:val="20"/>
        </w:rPr>
        <w:t xml:space="preserve">вентиляцией, оборудованным обособленными дымоходами и вентканалами;</w:t>
      </w:r>
    </w:p>
    <w:p>
      <w:pPr>
        <w:pStyle w:val="1"/>
        <w:jc w:val="both"/>
      </w:pPr>
      <w:r>
        <w:rPr>
          <w:sz w:val="20"/>
        </w:rPr>
        <w:t xml:space="preserve">    необходимо   применять   газоиспользующее   оборудование,   технические</w:t>
      </w:r>
    </w:p>
    <w:p>
      <w:pPr>
        <w:pStyle w:val="1"/>
        <w:jc w:val="both"/>
      </w:pPr>
      <w:r>
        <w:rPr>
          <w:sz w:val="20"/>
        </w:rPr>
        <w:t xml:space="preserve">устройства   и   материалы,   имеющие   сертификаты  соответствия,  паспорт</w:t>
      </w:r>
    </w:p>
    <w:p>
      <w:pPr>
        <w:pStyle w:val="1"/>
        <w:jc w:val="both"/>
      </w:pPr>
      <w:r>
        <w:rPr>
          <w:sz w:val="20"/>
        </w:rPr>
        <w:t xml:space="preserve">изготовителя;</w:t>
      </w:r>
    </w:p>
    <w:p>
      <w:pPr>
        <w:pStyle w:val="1"/>
        <w:jc w:val="both"/>
      </w:pPr>
      <w:r>
        <w:rPr>
          <w:sz w:val="20"/>
        </w:rPr>
        <w:t xml:space="preserve">    необходимо  иметь  акт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необходимо обеспечить объект капитального строительства приборами учета</w:t>
      </w:r>
    </w:p>
    <w:p>
      <w:pPr>
        <w:pStyle w:val="1"/>
        <w:jc w:val="both"/>
      </w:pPr>
      <w:r>
        <w:rPr>
          <w:sz w:val="20"/>
        </w:rPr>
        <w:t xml:space="preserve">газа,   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(реконструкцию)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диаметр, материал</w:t>
      </w:r>
    </w:p>
    <w:p>
      <w:pPr>
        <w:pStyle w:val="1"/>
        <w:jc w:val="both"/>
      </w:pPr>
      <w:r>
        <w:rPr>
          <w:sz w:val="20"/>
        </w:rPr>
        <w:t xml:space="preserve">труб,  максимальное  рабочее  давление, протяженность и собственник данного</w:t>
      </w:r>
    </w:p>
    <w:p>
      <w:pPr>
        <w:pStyle w:val="1"/>
        <w:jc w:val="both"/>
      </w:pPr>
      <w:r>
        <w:rPr>
          <w:sz w:val="20"/>
        </w:rPr>
        <w:t xml:space="preserve">газопровода) до точки подключения диаметром ____ мм, протяженностью _______</w:t>
      </w:r>
    </w:p>
    <w:p>
      <w:pPr>
        <w:pStyle w:val="1"/>
        <w:jc w:val="both"/>
      </w:pPr>
      <w:r>
        <w:rPr>
          <w:sz w:val="20"/>
        </w:rPr>
        <w:t xml:space="preserve">м, материалом труб: ____________, максимальным рабочим давлением _____ МПа,</w:t>
      </w:r>
    </w:p>
    <w:p>
      <w:pPr>
        <w:pStyle w:val="1"/>
        <w:jc w:val="both"/>
      </w:pPr>
      <w:r>
        <w:rPr>
          <w:sz w:val="20"/>
        </w:rPr>
        <w:t xml:space="preserve">тип прокладки: _____________ по адресу: 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предоставление  схемы  расположения  сети  газопотребления (с указанием</w:t>
      </w:r>
    </w:p>
    <w:p>
      <w:pPr>
        <w:pStyle w:val="1"/>
        <w:jc w:val="both"/>
      </w:pPr>
      <w:r>
        <w:rPr>
          <w:sz w:val="20"/>
        </w:rPr>
        <w:t xml:space="preserve">длины,  диаметра  и  материала  трубы),  а  также  размещение подключаемого</w:t>
      </w:r>
    </w:p>
    <w:p>
      <w:pPr>
        <w:pStyle w:val="1"/>
        <w:jc w:val="both"/>
      </w:pPr>
      <w:r>
        <w:rPr>
          <w:sz w:val="20"/>
        </w:rPr>
        <w:t xml:space="preserve">газоиспользующего оборудования;</w:t>
      </w:r>
    </w:p>
    <w:p>
      <w:pPr>
        <w:pStyle w:val="1"/>
        <w:jc w:val="both"/>
      </w:pPr>
      <w:r>
        <w:rPr>
          <w:sz w:val="20"/>
        </w:rPr>
        <w:t xml:space="preserve">    строительство (реконструкцию) сети газопотребления от точки подключения</w:t>
      </w:r>
    </w:p>
    <w:p>
      <w:pPr>
        <w:pStyle w:val="1"/>
        <w:jc w:val="both"/>
      </w:pPr>
      <w:r>
        <w:rPr>
          <w:sz w:val="20"/>
        </w:rPr>
        <w:t xml:space="preserve">до газоиспользующего оборудования, по адресу: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обеспечение    подключаемого    объекта    капитального   строительства</w:t>
      </w:r>
    </w:p>
    <w:p>
      <w:pPr>
        <w:pStyle w:val="1"/>
        <w:jc w:val="both"/>
      </w:pPr>
      <w:r>
        <w:rPr>
          <w:sz w:val="20"/>
        </w:rPr>
        <w:t xml:space="preserve">газоиспользующим    оборудованием   и   приборами   учета   газа,   которые</w:t>
      </w:r>
    </w:p>
    <w:p>
      <w:pPr>
        <w:pStyle w:val="1"/>
        <w:jc w:val="both"/>
      </w:pPr>
      <w:r>
        <w:rPr>
          <w:sz w:val="20"/>
        </w:rPr>
        <w:t xml:space="preserve">соответствуют  обязательным  требованиям,  установленным  законодательством</w:t>
      </w:r>
    </w:p>
    <w:p>
      <w:pPr>
        <w:pStyle w:val="1"/>
        <w:jc w:val="both"/>
      </w:pPr>
      <w:r>
        <w:rPr>
          <w:sz w:val="20"/>
        </w:rPr>
        <w:t xml:space="preserve">Российской Федерации о техническом регулировании.</w:t>
      </w:r>
    </w:p>
    <w:p>
      <w:pPr>
        <w:pStyle w:val="1"/>
        <w:jc w:val="both"/>
      </w:pPr>
      <w:r>
        <w:rPr>
          <w:sz w:val="20"/>
        </w:rPr>
        <w:t xml:space="preserve">    13.  Срок  действия  настоящих  технических условий составляет ________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объекта капитального строительства к сети</w:t>
      </w:r>
    </w:p>
    <w:p>
      <w:pPr>
        <w:pStyle w:val="1"/>
        <w:jc w:val="both"/>
      </w:pPr>
      <w:r>
        <w:rPr>
          <w:sz w:val="20"/>
        </w:rPr>
        <w:t xml:space="preserve">газораспределения.</w:t>
      </w:r>
    </w:p>
    <w:p>
      <w:pPr>
        <w:pStyle w:val="1"/>
        <w:jc w:val="both"/>
      </w:pPr>
      <w:r>
        <w:rPr>
          <w:sz w:val="20"/>
        </w:rPr>
        <w:t xml:space="preserve">    14.    Сведения    об   осуществлении   подключения   (технологического</w:t>
      </w:r>
    </w:p>
    <w:p>
      <w:pPr>
        <w:pStyle w:val="1"/>
        <w:jc w:val="both"/>
      </w:pPr>
      <w:r>
        <w:rPr>
          <w:sz w:val="20"/>
        </w:rPr>
        <w:t xml:space="preserve">присоединения)   через  сети  газораспределения  и  (или)  газопотребления,</w:t>
      </w:r>
    </w:p>
    <w:p>
      <w:pPr>
        <w:pStyle w:val="1"/>
        <w:jc w:val="both"/>
      </w:pPr>
      <w:r>
        <w:rPr>
          <w:sz w:val="20"/>
        </w:rPr>
        <w:t xml:space="preserve">принадлежащие основному абоненту _____________________________________ </w:t>
      </w:r>
      <w:hyperlink w:history="0" w:anchor="P1461"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20"/>
            <w:color w:val="0000ff"/>
          </w:rPr>
          <w:t xml:space="preserve">&lt;*&gt;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1474"/>
        <w:gridCol w:w="340"/>
        <w:gridCol w:w="5613"/>
      </w:tblGrid>
      <w:tr>
        <w:tc>
          <w:tcPr>
            <w:tcW w:w="1587" w:type="dxa"/>
            <w:tcBorders>
              <w:top w:val="nil"/>
              <w:left w:val="nil"/>
              <w:bottom w:val="nil"/>
              <w:right w:val="nil"/>
            </w:tcBorders>
          </w:tcPr>
          <w:p>
            <w:pPr>
              <w:pStyle w:val="0"/>
            </w:pPr>
            <w:r>
              <w:rPr>
                <w:sz w:val="20"/>
              </w:rPr>
              <w:t xml:space="preserve">Исполнитель</w:t>
            </w:r>
          </w:p>
        </w:tc>
        <w:tc>
          <w:tcPr>
            <w:tcW w:w="147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613" w:type="dxa"/>
            <w:tcBorders>
              <w:top w:val="nil"/>
              <w:left w:val="nil"/>
              <w:bottom w:val="single" w:sz="4"/>
              <w:right w:val="nil"/>
            </w:tcBorders>
          </w:tcPr>
          <w:p>
            <w:pPr>
              <w:pStyle w:val="0"/>
            </w:pPr>
            <w:r>
              <w:rPr>
                <w:sz w:val="20"/>
              </w:rPr>
            </w:r>
          </w:p>
        </w:tc>
      </w:tr>
      <w:tr>
        <w:tc>
          <w:tcPr>
            <w:tcW w:w="1587"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613"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1460" w:name="P1460"/>
    <w:bookmarkEnd w:id="1460"/>
    <w:p>
      <w:pPr>
        <w:pStyle w:val="0"/>
        <w:spacing w:before="200" w:line-rule="auto"/>
        <w:ind w:firstLine="540"/>
        <w:jc w:val="both"/>
      </w:pPr>
      <w:r>
        <w:rPr>
          <w:sz w:val="20"/>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1461" w:name="P1461"/>
    <w:bookmarkEnd w:id="1461"/>
    <w:p>
      <w:pPr>
        <w:pStyle w:val="0"/>
        <w:spacing w:before="200" w:line-rule="auto"/>
        <w:ind w:firstLine="540"/>
        <w:jc w:val="both"/>
      </w:pPr>
      <w:r>
        <w:rPr>
          <w:sz w:val="20"/>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сети газораспределения</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476" w:name="P1476"/>
          <w:bookmarkEnd w:id="1476"/>
          <w:p>
            <w:pPr>
              <w:pStyle w:val="0"/>
              <w:jc w:val="center"/>
            </w:pPr>
            <w:r>
              <w:rPr>
                <w:sz w:val="20"/>
              </w:rPr>
              <w:t xml:space="preserve">ПРЕДВАРИТЕЛЬНЫЙ РАСЧЕТ</w:t>
            </w:r>
          </w:p>
          <w:p>
            <w:pPr>
              <w:pStyle w:val="0"/>
              <w:jc w:val="center"/>
            </w:pPr>
            <w:r>
              <w:rPr>
                <w:sz w:val="20"/>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history="0" w:anchor="P1531" w:tooltip="&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пунктом 6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
              <w:r>
                <w:rPr>
                  <w:sz w:val="20"/>
                  <w:color w:val="0000ff"/>
                </w:rPr>
                <w:t xml:space="preserve">&lt;*&gt;</w:t>
              </w:r>
            </w:hyperlink>
          </w:p>
          <w:p>
            <w:pPr>
              <w:pStyle w:val="0"/>
              <w:jc w:val="center"/>
            </w:pPr>
            <w:r>
              <w:rPr>
                <w:sz w:val="20"/>
              </w:rPr>
              <w:t xml:space="preserve">(оформляется исполнителем)</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531" w:name="P1531"/>
    <w:bookmarkEnd w:id="1531"/>
    <w:p>
      <w:pPr>
        <w:pStyle w:val="0"/>
        <w:spacing w:before="200" w:line-rule="auto"/>
        <w:ind w:firstLine="540"/>
        <w:jc w:val="both"/>
      </w:pPr>
      <w:r>
        <w:rPr>
          <w:sz w:val="20"/>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history="0" w:anchor="P357" w:tooltip="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
        <w:r>
          <w:rPr>
            <w:sz w:val="20"/>
            <w:color w:val="0000ff"/>
          </w:rPr>
          <w:t xml:space="preserve">пунктом 60</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545" w:name="P1545"/>
    <w:bookmarkEnd w:id="1545"/>
    <w:p>
      <w:pPr>
        <w:pStyle w:val="0"/>
        <w:jc w:val="center"/>
      </w:pPr>
      <w:r>
        <w:rPr>
          <w:sz w:val="20"/>
        </w:rPr>
        <w:t xml:space="preserve">ТИПОВАЯ ФОРМА АКТА</w:t>
      </w:r>
    </w:p>
    <w:p>
      <w:pPr>
        <w:pStyle w:val="0"/>
        <w:jc w:val="center"/>
      </w:pPr>
      <w:r>
        <w:rPr>
          <w:sz w:val="20"/>
        </w:rPr>
        <w:t xml:space="preserve">О ГОТОВНОСТИ СЕТЕЙ ГАЗОПОТРЕБЛЕНИЯ И ГАЗОИСПОЛЬЗУЮЩЕГО</w:t>
      </w:r>
    </w:p>
    <w:p>
      <w:pPr>
        <w:pStyle w:val="0"/>
        <w:jc w:val="center"/>
      </w:pPr>
      <w:r>
        <w:rPr>
          <w:sz w:val="20"/>
        </w:rPr>
        <w:t xml:space="preserve">ОБОРУДОВАНИЯ ОБЪЕКТА КАПИТАЛЬНОГО СТРОИТЕЛЬСТВА</w:t>
      </w:r>
    </w:p>
    <w:p>
      <w:pPr>
        <w:pStyle w:val="0"/>
        <w:jc w:val="center"/>
      </w:pPr>
      <w:r>
        <w:rPr>
          <w:sz w:val="20"/>
        </w:rPr>
        <w:t xml:space="preserve">К ПОДКЛЮЧЕНИЮ (ТЕХНОЛОГИЧЕСКОМУ ПРИСОЕДИНЕНИЮ)</w:t>
      </w:r>
    </w:p>
    <w:p>
      <w:pPr>
        <w:pStyle w:val="0"/>
        <w:jc w:val="both"/>
      </w:pPr>
      <w:r>
        <w:rPr>
          <w:sz w:val="20"/>
        </w:rPr>
      </w:r>
    </w:p>
    <w:p>
      <w:pPr>
        <w:pStyle w:val="1"/>
        <w:jc w:val="both"/>
      </w:pPr>
      <w:r>
        <w:rPr>
          <w:sz w:val="20"/>
        </w:rPr>
        <w:t xml:space="preserve">                                    АКТ</w:t>
      </w:r>
    </w:p>
    <w:p>
      <w:pPr>
        <w:pStyle w:val="1"/>
        <w:jc w:val="both"/>
      </w:pPr>
      <w:r>
        <w:rPr>
          <w:sz w:val="20"/>
        </w:rPr>
        <w:t xml:space="preserve">          о готовности сетей газопотребления и газоиспользующего</w:t>
      </w:r>
    </w:p>
    <w:p>
      <w:pPr>
        <w:pStyle w:val="1"/>
        <w:jc w:val="both"/>
      </w:pPr>
      <w:r>
        <w:rPr>
          <w:sz w:val="20"/>
        </w:rPr>
        <w:t xml:space="preserve">              оборудования объекта капитального строительства</w:t>
      </w:r>
    </w:p>
    <w:p>
      <w:pPr>
        <w:pStyle w:val="1"/>
        <w:jc w:val="both"/>
      </w:pPr>
      <w:r>
        <w:rPr>
          <w:sz w:val="20"/>
        </w:rPr>
        <w:t xml:space="preserve">              к подключению (технологическому присоединению)</w:t>
      </w:r>
    </w:p>
    <w:p>
      <w:pPr>
        <w:pStyle w:val="0"/>
        <w:jc w:val="both"/>
      </w:pPr>
      <w:r>
        <w:rPr>
          <w:sz w:val="20"/>
        </w:rPr>
      </w:r>
    </w:p>
    <w:tbl>
      <w:tblPr>
        <w:tblInd w:w="0" w:type="dxa"/>
        <w:tblLayout w:type="fixed"/>
        <w:tblCellMar>
          <w:top w:w="102" w:type="dxa"/>
          <w:left w:w="62" w:type="dxa"/>
          <w:bottom w:w="102" w:type="dxa"/>
          <w:right w:w="62" w:type="dxa"/>
        </w:tblCellMar>
      </w:tblPr>
      <w:tblGrid>
        <w:gridCol w:w="2891"/>
      </w:tblGrid>
      <w:tr>
        <w:tc>
          <w:tcPr>
            <w:tcW w:w="2891" w:type="dxa"/>
            <w:tcBorders>
              <w:top w:val="nil"/>
              <w:left w:val="nil"/>
              <w:bottom w:val="nil"/>
              <w:right w:val="nil"/>
            </w:tcBorders>
          </w:tcPr>
          <w:p>
            <w:pPr>
              <w:pStyle w:val="0"/>
              <w:jc w:val="both"/>
            </w:pPr>
            <w:r>
              <w:rPr>
                <w:sz w:val="20"/>
              </w:rPr>
              <w:t xml:space="preserve">"__" _______ 20__ г.</w:t>
            </w:r>
          </w:p>
        </w:tc>
      </w:tr>
    </w:tbl>
    <w:p>
      <w:pPr>
        <w:pStyle w:val="0"/>
        <w:jc w:val="both"/>
      </w:pPr>
      <w:r>
        <w:rPr>
          <w:sz w:val="20"/>
        </w:rPr>
      </w:r>
    </w:p>
    <w:p>
      <w:pPr>
        <w:pStyle w:val="1"/>
        <w:jc w:val="both"/>
      </w:pPr>
      <w:r>
        <w:rPr>
          <w:sz w:val="20"/>
        </w:rPr>
        <w:t xml:space="preserve">___________________________________________________, именуемое в дальнейшем</w:t>
      </w:r>
    </w:p>
    <w:p>
      <w:pPr>
        <w:pStyle w:val="1"/>
        <w:jc w:val="both"/>
      </w:pPr>
      <w:r>
        <w:rPr>
          <w:sz w:val="20"/>
        </w:rPr>
        <w:t xml:space="preserve">    (полное наименование газораспределительной</w:t>
      </w:r>
    </w:p>
    <w:p>
      <w:pPr>
        <w:pStyle w:val="1"/>
        <w:jc w:val="both"/>
      </w:pPr>
      <w:r>
        <w:rPr>
          <w:sz w:val="20"/>
        </w:rPr>
        <w:t xml:space="preserve">                организации)</w:t>
      </w:r>
    </w:p>
    <w:p>
      <w:pPr>
        <w:pStyle w:val="1"/>
        <w:jc w:val="both"/>
      </w:pPr>
      <w:r>
        <w:rPr>
          <w:sz w:val="20"/>
        </w:rPr>
        <w:t xml:space="preserve">исполнителем, в лице _____________________________________________________,</w:t>
      </w:r>
    </w:p>
    <w:p>
      <w:pPr>
        <w:pStyle w:val="1"/>
        <w:jc w:val="both"/>
      </w:pPr>
      <w:r>
        <w:rPr>
          <w:sz w:val="20"/>
        </w:rPr>
        <w:t xml:space="preserve">                         (фамилия, имя, отчество лица - представителя</w:t>
      </w:r>
    </w:p>
    <w:p>
      <w:pPr>
        <w:pStyle w:val="1"/>
        <w:jc w:val="both"/>
      </w:pPr>
      <w:r>
        <w:rPr>
          <w:sz w:val="20"/>
        </w:rPr>
        <w:t xml:space="preserve">                              газораспределительной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именуемый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том,  что  в  соответствии  с  договором  о подключении (технологическом</w:t>
      </w:r>
    </w:p>
    <w:p>
      <w:pPr>
        <w:pStyle w:val="1"/>
        <w:jc w:val="both"/>
      </w:pPr>
      <w:r>
        <w:rPr>
          <w:sz w:val="20"/>
        </w:rPr>
        <w:t xml:space="preserve">присоединении)   газоиспользующего  оборудования  и  объектов  капитального</w:t>
      </w:r>
    </w:p>
    <w:p>
      <w:pPr>
        <w:pStyle w:val="1"/>
        <w:jc w:val="both"/>
      </w:pPr>
      <w:r>
        <w:rPr>
          <w:sz w:val="20"/>
        </w:rPr>
        <w:t xml:space="preserve">строительства  к  сети  газораспределения  от  "__" _______ 20__ г. N _____</w:t>
      </w:r>
    </w:p>
    <w:p>
      <w:pPr>
        <w:pStyle w:val="1"/>
        <w:jc w:val="both"/>
      </w:pPr>
      <w:r>
        <w:rPr>
          <w:sz w:val="20"/>
        </w:rPr>
        <w:t xml:space="preserve">исполнителю представлены:</w:t>
      </w:r>
    </w:p>
    <w:p>
      <w:pPr>
        <w:pStyle w:val="1"/>
        <w:jc w:val="both"/>
      </w:pPr>
      <w:r>
        <w:rPr>
          <w:sz w:val="20"/>
        </w:rPr>
        <w:t xml:space="preserve">    1. Проектная документация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 проектная организация)</w:t>
      </w:r>
    </w:p>
    <w:p>
      <w:pPr>
        <w:pStyle w:val="1"/>
        <w:jc w:val="both"/>
      </w:pPr>
      <w:r>
        <w:rPr>
          <w:sz w:val="20"/>
        </w:rPr>
        <w:t xml:space="preserve">    2.  Сеть  газопотребления, построенная на территории земельного участка</w:t>
      </w:r>
    </w:p>
    <w:p>
      <w:pPr>
        <w:pStyle w:val="1"/>
        <w:jc w:val="both"/>
      </w:pPr>
      <w:r>
        <w:rPr>
          <w:sz w:val="20"/>
        </w:rPr>
        <w:t xml:space="preserve">заявителя     с    кадастровым    номером    ____________,    по    адресу:</w:t>
      </w:r>
    </w:p>
    <w:p>
      <w:pPr>
        <w:pStyle w:val="1"/>
        <w:jc w:val="both"/>
      </w:pPr>
      <w:r>
        <w:rPr>
          <w:sz w:val="20"/>
        </w:rPr>
        <w:t xml:space="preserve">_________________________________________,  включая  газопровод  подземный,</w:t>
      </w:r>
    </w:p>
    <w:p>
      <w:pPr>
        <w:pStyle w:val="1"/>
        <w:jc w:val="both"/>
      </w:pPr>
      <w:r>
        <w:rPr>
          <w:sz w:val="20"/>
        </w:rPr>
        <w:t xml:space="preserve">надземный (нужное подчеркнуть), диаметр ___ мм, давление __ МПа, длина __ м</w:t>
      </w:r>
    </w:p>
    <w:p>
      <w:pPr>
        <w:pStyle w:val="1"/>
        <w:jc w:val="both"/>
      </w:pPr>
      <w:r>
        <w:rPr>
          <w:sz w:val="20"/>
        </w:rPr>
        <w:t xml:space="preserve">и   следующее   газоиспользующее   оборудование,   присоединенное   к  сети</w:t>
      </w:r>
    </w:p>
    <w:p>
      <w:pPr>
        <w:pStyle w:val="1"/>
        <w:jc w:val="both"/>
      </w:pPr>
      <w:r>
        <w:rPr>
          <w:sz w:val="20"/>
        </w:rPr>
        <w:t xml:space="preserve">газопотребления: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424"/>
        <w:gridCol w:w="1020"/>
        <w:gridCol w:w="1984"/>
        <w:gridCol w:w="2438"/>
      </w:tblGrid>
      <w:tr>
        <w:tc>
          <w:tcPr>
            <w:tcW w:w="1191" w:type="dxa"/>
            <w:vMerge w:val="restart"/>
          </w:tcPr>
          <w:p>
            <w:pPr>
              <w:pStyle w:val="0"/>
              <w:jc w:val="center"/>
            </w:pPr>
            <w:r>
              <w:rPr>
                <w:sz w:val="20"/>
              </w:rPr>
              <w:t xml:space="preserve">Порядковый номер</w:t>
            </w:r>
          </w:p>
        </w:tc>
        <w:tc>
          <w:tcPr>
            <w:tcW w:w="2424" w:type="dxa"/>
            <w:vMerge w:val="restart"/>
          </w:tcPr>
          <w:p>
            <w:pPr>
              <w:pStyle w:val="0"/>
              <w:jc w:val="center"/>
            </w:pPr>
            <w:r>
              <w:rPr>
                <w:sz w:val="20"/>
              </w:rPr>
              <w:t xml:space="preserve">Наименование, тип, марка оборудования</w:t>
            </w:r>
          </w:p>
        </w:tc>
        <w:tc>
          <w:tcPr>
            <w:tcW w:w="1020" w:type="dxa"/>
            <w:vMerge w:val="restart"/>
          </w:tcPr>
          <w:p>
            <w:pPr>
              <w:pStyle w:val="0"/>
              <w:jc w:val="center"/>
            </w:pPr>
            <w:r>
              <w:rPr>
                <w:sz w:val="20"/>
              </w:rPr>
              <w:t xml:space="preserve">Количество (штук)</w:t>
            </w:r>
          </w:p>
        </w:tc>
        <w:tc>
          <w:tcPr>
            <w:gridSpan w:val="2"/>
            <w:tcW w:w="4422" w:type="dxa"/>
          </w:tcPr>
          <w:p>
            <w:pPr>
              <w:pStyle w:val="0"/>
              <w:jc w:val="center"/>
            </w:pPr>
            <w:r>
              <w:rPr>
                <w:sz w:val="20"/>
              </w:rPr>
              <w:t xml:space="preserve">Максимальный часовой расход газа (мощность)</w:t>
            </w:r>
          </w:p>
        </w:tc>
      </w:tr>
      <w:tr>
        <w:tc>
          <w:tcPr>
            <w:vMerge w:val="continue"/>
          </w:tcPr>
          <w:p/>
        </w:tc>
        <w:tc>
          <w:tcPr>
            <w:vMerge w:val="continue"/>
          </w:tcPr>
          <w:p/>
        </w:tc>
        <w:tc>
          <w:tcPr>
            <w:vMerge w:val="continue"/>
          </w:tcPr>
          <w:p/>
        </w:tc>
        <w:tc>
          <w:tcPr>
            <w:tcW w:w="1984" w:type="dxa"/>
          </w:tcPr>
          <w:p>
            <w:pPr>
              <w:pStyle w:val="0"/>
              <w:jc w:val="center"/>
            </w:pPr>
            <w:r>
              <w:rPr>
                <w:sz w:val="20"/>
              </w:rPr>
              <w:t xml:space="preserve">куб. метров в час</w:t>
            </w:r>
          </w:p>
        </w:tc>
        <w:tc>
          <w:tcPr>
            <w:tcW w:w="2438" w:type="dxa"/>
          </w:tcPr>
          <w:p>
            <w:pPr>
              <w:pStyle w:val="0"/>
              <w:jc w:val="center"/>
            </w:pPr>
            <w:r>
              <w:rPr>
                <w:sz w:val="20"/>
              </w:rPr>
              <w:t xml:space="preserve">тыс. куб. метров в год</w:t>
            </w:r>
          </w:p>
        </w:tc>
      </w:tr>
      <w:tr>
        <w:tc>
          <w:tcPr>
            <w:tcW w:w="1191" w:type="dxa"/>
          </w:tcPr>
          <w:p>
            <w:pPr>
              <w:pStyle w:val="0"/>
            </w:pPr>
            <w:r>
              <w:rPr>
                <w:sz w:val="20"/>
              </w:rPr>
            </w:r>
          </w:p>
        </w:tc>
        <w:tc>
          <w:tcPr>
            <w:tcW w:w="2424" w:type="dxa"/>
          </w:tcPr>
          <w:p>
            <w:pPr>
              <w:pStyle w:val="0"/>
            </w:pPr>
            <w:r>
              <w:rPr>
                <w:sz w:val="20"/>
              </w:rPr>
            </w:r>
          </w:p>
        </w:tc>
        <w:tc>
          <w:tcPr>
            <w:tcW w:w="1020" w:type="dxa"/>
          </w:tcPr>
          <w:p>
            <w:pPr>
              <w:pStyle w:val="0"/>
            </w:pPr>
            <w:r>
              <w:rPr>
                <w:sz w:val="20"/>
              </w:rPr>
            </w:r>
          </w:p>
        </w:tc>
        <w:tc>
          <w:tcPr>
            <w:tcW w:w="1984" w:type="dxa"/>
          </w:tcPr>
          <w:p>
            <w:pPr>
              <w:pStyle w:val="0"/>
            </w:pPr>
            <w:r>
              <w:rPr>
                <w:sz w:val="20"/>
              </w:rPr>
            </w:r>
          </w:p>
        </w:tc>
        <w:tc>
          <w:tcPr>
            <w:tcW w:w="2438" w:type="dxa"/>
          </w:tcPr>
          <w:p>
            <w:pPr>
              <w:pStyle w:val="0"/>
            </w:pPr>
            <w:r>
              <w:rPr>
                <w:sz w:val="20"/>
              </w:rPr>
            </w:r>
          </w:p>
        </w:tc>
      </w:tr>
      <w:tr>
        <w:tc>
          <w:tcPr>
            <w:tcW w:w="1191" w:type="dxa"/>
            <w:vAlign w:val="center"/>
          </w:tcPr>
          <w:p>
            <w:pPr>
              <w:pStyle w:val="0"/>
            </w:pPr>
            <w:r>
              <w:rPr>
                <w:sz w:val="20"/>
              </w:rPr>
            </w:r>
          </w:p>
        </w:tc>
        <w:tc>
          <w:tcPr>
            <w:tcW w:w="2424" w:type="dxa"/>
            <w:vAlign w:val="center"/>
          </w:tcPr>
          <w:p>
            <w:pPr>
              <w:pStyle w:val="0"/>
            </w:pPr>
            <w:r>
              <w:rPr>
                <w:sz w:val="20"/>
              </w:rPr>
            </w:r>
          </w:p>
        </w:tc>
        <w:tc>
          <w:tcPr>
            <w:tcW w:w="1020" w:type="dxa"/>
            <w:vAlign w:val="center"/>
          </w:tcPr>
          <w:p>
            <w:pPr>
              <w:pStyle w:val="0"/>
            </w:pPr>
            <w:r>
              <w:rPr>
                <w:sz w:val="20"/>
              </w:rPr>
            </w:r>
          </w:p>
        </w:tc>
        <w:tc>
          <w:tcPr>
            <w:tcW w:w="1984" w:type="dxa"/>
            <w:vAlign w:val="center"/>
          </w:tcPr>
          <w:p>
            <w:pPr>
              <w:pStyle w:val="0"/>
            </w:pPr>
            <w:r>
              <w:rPr>
                <w:sz w:val="20"/>
              </w:rPr>
            </w:r>
          </w:p>
        </w:tc>
        <w:tc>
          <w:tcPr>
            <w:tcW w:w="2438" w:type="dxa"/>
            <w:vAlign w:val="center"/>
          </w:tcPr>
          <w:p>
            <w:pPr>
              <w:pStyle w:val="0"/>
            </w:pPr>
            <w:r>
              <w:rPr>
                <w:sz w:val="20"/>
              </w:rPr>
            </w:r>
          </w:p>
        </w:tc>
      </w:tr>
    </w:tbl>
    <w:p>
      <w:pPr>
        <w:pStyle w:val="0"/>
        <w:jc w:val="both"/>
      </w:pPr>
      <w:r>
        <w:rPr>
          <w:sz w:val="20"/>
        </w:rPr>
      </w:r>
    </w:p>
    <w:p>
      <w:pPr>
        <w:pStyle w:val="1"/>
        <w:jc w:val="both"/>
      </w:pPr>
      <w:r>
        <w:rPr>
          <w:sz w:val="20"/>
        </w:rPr>
        <w:t xml:space="preserve">    Заключение:</w:t>
      </w:r>
    </w:p>
    <w:p>
      <w:pPr>
        <w:pStyle w:val="1"/>
        <w:jc w:val="both"/>
      </w:pPr>
      <w:r>
        <w:rPr>
          <w:sz w:val="20"/>
        </w:rPr>
        <w:t xml:space="preserve">    1.   Проектная   документация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соответствует   техническим   условиям   на   подключение  (технологическое</w:t>
      </w:r>
    </w:p>
    <w:p>
      <w:pPr>
        <w:pStyle w:val="1"/>
        <w:jc w:val="both"/>
      </w:pPr>
      <w:r>
        <w:rPr>
          <w:sz w:val="20"/>
        </w:rPr>
        <w:t xml:space="preserve">присоединение)     объектов     капитального    строительства    к    сетям</w:t>
      </w:r>
    </w:p>
    <w:p>
      <w:pPr>
        <w:pStyle w:val="1"/>
        <w:jc w:val="both"/>
      </w:pPr>
      <w:r>
        <w:rPr>
          <w:sz w:val="20"/>
        </w:rPr>
        <w:t xml:space="preserve">газораспределения,  являющимся  неотъемлемой  частью договора о подключении</w:t>
      </w:r>
    </w:p>
    <w:p>
      <w:pPr>
        <w:pStyle w:val="1"/>
        <w:jc w:val="both"/>
      </w:pPr>
      <w:r>
        <w:rPr>
          <w:sz w:val="20"/>
        </w:rPr>
        <w:t xml:space="preserve">(технологическом  присоединении)  газоиспользующего оборудования и объектов</w:t>
      </w:r>
    </w:p>
    <w:p>
      <w:pPr>
        <w:pStyle w:val="1"/>
        <w:jc w:val="both"/>
      </w:pPr>
      <w:r>
        <w:rPr>
          <w:sz w:val="20"/>
        </w:rPr>
        <w:t xml:space="preserve">капитального  строительства  к сети газораспределения от "__" _____ 20__ г.</w:t>
      </w:r>
    </w:p>
    <w:p>
      <w:pPr>
        <w:pStyle w:val="1"/>
        <w:jc w:val="both"/>
      </w:pPr>
      <w:r>
        <w:rPr>
          <w:sz w:val="20"/>
        </w:rPr>
        <w:t xml:space="preserve">N __________.</w:t>
      </w:r>
    </w:p>
    <w:p>
      <w:pPr>
        <w:pStyle w:val="1"/>
        <w:jc w:val="both"/>
      </w:pPr>
      <w:r>
        <w:rPr>
          <w:sz w:val="20"/>
        </w:rPr>
        <w:t xml:space="preserve">    2.   Строительно-монтажные   работы   выполнены   в   полном  объеме  в</w:t>
      </w:r>
    </w:p>
    <w:p>
      <w:pPr>
        <w:pStyle w:val="1"/>
        <w:jc w:val="both"/>
      </w:pPr>
      <w:r>
        <w:rPr>
          <w:sz w:val="20"/>
        </w:rPr>
        <w:t xml:space="preserve">соответствии  с  проектом  заявителя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    3.  Монтаж  газоиспользующего  оборудования  выполнен в полном объеме в</w:t>
      </w:r>
    </w:p>
    <w:p>
      <w:pPr>
        <w:pStyle w:val="1"/>
        <w:jc w:val="both"/>
      </w:pPr>
      <w:r>
        <w:rPr>
          <w:sz w:val="20"/>
        </w:rPr>
        <w:t xml:space="preserve">соответствии  с  проектом  заявителя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    4.  Сеть  газопотребления и газоиспользующее оборудование к подключению</w:t>
      </w:r>
    </w:p>
    <w:p>
      <w:pPr>
        <w:pStyle w:val="1"/>
        <w:jc w:val="both"/>
      </w:pPr>
      <w:r>
        <w:rPr>
          <w:sz w:val="20"/>
        </w:rPr>
        <w:t xml:space="preserve">(технологическому присоединению) готовы.</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r>
        <w:tc>
          <w:tcPr>
            <w:gridSpan w:val="3"/>
            <w:tcW w:w="9014"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684" w:name="P1684"/>
    <w:bookmarkEnd w:id="1684"/>
    <w:p>
      <w:pPr>
        <w:pStyle w:val="0"/>
        <w:jc w:val="center"/>
      </w:pPr>
      <w:r>
        <w:rPr>
          <w:sz w:val="20"/>
        </w:rPr>
        <w:t xml:space="preserve">ТИПОВАЯ ФОРМА АКТА</w:t>
      </w:r>
    </w:p>
    <w:p>
      <w:pPr>
        <w:pStyle w:val="0"/>
        <w:jc w:val="center"/>
      </w:pPr>
      <w:r>
        <w:rPr>
          <w:sz w:val="20"/>
        </w:rPr>
        <w:t xml:space="preserve">О ПОДКЛЮЧЕНИИ (ТЕХНОЛОГИЧЕСКОМ ПРИСОЕДИНЕНИИ), СОДЕРЖАЩЕГО</w:t>
      </w:r>
    </w:p>
    <w:p>
      <w:pPr>
        <w:pStyle w:val="0"/>
        <w:jc w:val="center"/>
      </w:pPr>
      <w:r>
        <w:rPr>
          <w:sz w:val="20"/>
        </w:rPr>
        <w:t xml:space="preserve">ИНФОРМАЦИЮ О РАЗГРАНИЧЕНИИ ИМУЩЕСТВЕННОЙ ПРИНАДЛЕЖНОСТИ</w:t>
      </w:r>
    </w:p>
    <w:p>
      <w:pPr>
        <w:pStyle w:val="0"/>
        <w:jc w:val="center"/>
      </w:pPr>
      <w:r>
        <w:rPr>
          <w:sz w:val="20"/>
        </w:rPr>
        <w:t xml:space="preserve">И ЭКСПЛУАТАЦИОННОЙ ОТВЕТСТВЕННОСТИ СТОРОН</w:t>
      </w:r>
    </w:p>
    <w:p>
      <w:pPr>
        <w:pStyle w:val="0"/>
        <w:jc w:val="both"/>
      </w:pPr>
      <w:r>
        <w:rPr>
          <w:sz w:val="20"/>
        </w:rPr>
      </w:r>
    </w:p>
    <w:p>
      <w:pPr>
        <w:pStyle w:val="1"/>
        <w:jc w:val="both"/>
      </w:pPr>
      <w:r>
        <w:rPr>
          <w:sz w:val="20"/>
        </w:rPr>
        <w:t xml:space="preserve">                                    АКТ</w:t>
      </w:r>
    </w:p>
    <w:p>
      <w:pPr>
        <w:pStyle w:val="1"/>
        <w:jc w:val="both"/>
      </w:pPr>
      <w:r>
        <w:rPr>
          <w:sz w:val="20"/>
        </w:rPr>
        <w:t xml:space="preserve">         о подключении (технологическом присоединении), содержащий</w:t>
      </w:r>
    </w:p>
    <w:p>
      <w:pPr>
        <w:pStyle w:val="1"/>
        <w:jc w:val="both"/>
      </w:pPr>
      <w:r>
        <w:rPr>
          <w:sz w:val="20"/>
        </w:rPr>
        <w:t xml:space="preserve">          информацию о разграничении имущественной принадлежности</w:t>
      </w:r>
    </w:p>
    <w:p>
      <w:pPr>
        <w:pStyle w:val="1"/>
        <w:jc w:val="both"/>
      </w:pPr>
      <w:r>
        <w:rPr>
          <w:sz w:val="20"/>
        </w:rPr>
        <w:t xml:space="preserve">                 и эксплуатационной ответственности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025"/>
      </w:tblGrid>
      <w:tr>
        <w:tc>
          <w:tcPr>
            <w:tcW w:w="4025" w:type="dxa"/>
            <w:tcBorders>
              <w:top w:val="nil"/>
              <w:left w:val="nil"/>
              <w:bottom w:val="nil"/>
              <w:right w:val="nil"/>
            </w:tcBorders>
          </w:tcPr>
          <w:p>
            <w:pPr>
              <w:pStyle w:val="0"/>
            </w:pPr>
            <w:r>
              <w:rPr>
                <w:sz w:val="20"/>
              </w:rPr>
              <w:t xml:space="preserve">"__" ______ 20__ г.</w:t>
            </w:r>
          </w:p>
        </w:tc>
      </w:tr>
    </w:tbl>
    <w:p>
      <w:pPr>
        <w:pStyle w:val="0"/>
        <w:jc w:val="both"/>
      </w:pPr>
      <w:r>
        <w:rPr>
          <w:sz w:val="20"/>
        </w:rPr>
      </w:r>
    </w:p>
    <w:p>
      <w:pPr>
        <w:pStyle w:val="1"/>
        <w:jc w:val="both"/>
      </w:pPr>
      <w:r>
        <w:rPr>
          <w:sz w:val="20"/>
        </w:rPr>
        <w:t xml:space="preserve">___________________________________________________, именуемое в дальнейшем</w:t>
      </w:r>
    </w:p>
    <w:p>
      <w:pPr>
        <w:pStyle w:val="1"/>
        <w:jc w:val="both"/>
      </w:pPr>
      <w:r>
        <w:rPr>
          <w:sz w:val="20"/>
        </w:rPr>
        <w:t xml:space="preserve">    (полное наименование газораспределительной</w:t>
      </w:r>
    </w:p>
    <w:p>
      <w:pPr>
        <w:pStyle w:val="1"/>
        <w:jc w:val="both"/>
      </w:pPr>
      <w:r>
        <w:rPr>
          <w:sz w:val="20"/>
        </w:rPr>
        <w:t xml:space="preserve">                 организации)</w:t>
      </w:r>
    </w:p>
    <w:p>
      <w:pPr>
        <w:pStyle w:val="1"/>
        <w:jc w:val="both"/>
      </w:pPr>
      <w:r>
        <w:rPr>
          <w:sz w:val="20"/>
        </w:rPr>
        <w:t xml:space="preserve">исполнителем, в лице _____________________________________________________,</w:t>
      </w:r>
    </w:p>
    <w:p>
      <w:pPr>
        <w:pStyle w:val="1"/>
        <w:jc w:val="both"/>
      </w:pPr>
      <w:r>
        <w:rPr>
          <w:sz w:val="20"/>
        </w:rPr>
        <w:t xml:space="preserve">                         (фамилия, имя, отчество лица - представителя</w:t>
      </w:r>
    </w:p>
    <w:p>
      <w:pPr>
        <w:pStyle w:val="1"/>
        <w:jc w:val="both"/>
      </w:pPr>
      <w:r>
        <w:rPr>
          <w:sz w:val="20"/>
        </w:rPr>
        <w:t xml:space="preserve">                              газораспределительной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именуемый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том,  что  в  соответствии  с  договором  о подключении (технологическом</w:t>
      </w:r>
    </w:p>
    <w:p>
      <w:pPr>
        <w:pStyle w:val="1"/>
        <w:jc w:val="both"/>
      </w:pPr>
      <w:r>
        <w:rPr>
          <w:sz w:val="20"/>
        </w:rPr>
        <w:t xml:space="preserve">присоединении)   газоиспользующего  оборудования  и  объектов  капитального</w:t>
      </w:r>
    </w:p>
    <w:p>
      <w:pPr>
        <w:pStyle w:val="1"/>
        <w:jc w:val="both"/>
      </w:pPr>
      <w:r>
        <w:rPr>
          <w:sz w:val="20"/>
        </w:rPr>
        <w:t xml:space="preserve">строительства   к   сети   газораспределения   от  "__"  ________  20__  г.</w:t>
      </w:r>
    </w:p>
    <w:p>
      <w:pPr>
        <w:pStyle w:val="1"/>
        <w:jc w:val="both"/>
      </w:pPr>
      <w:r>
        <w:rPr>
          <w:sz w:val="20"/>
        </w:rPr>
        <w:t xml:space="preserve">N  __________  (далее  -  договор) произведено подключение (технологическое</w:t>
      </w:r>
    </w:p>
    <w:p>
      <w:pPr>
        <w:pStyle w:val="1"/>
        <w:jc w:val="both"/>
      </w:pPr>
      <w:r>
        <w:rPr>
          <w:sz w:val="20"/>
        </w:rPr>
        <w:t xml:space="preserve">присоединение)    объекта    капитального   строительства,   расположенного</w:t>
      </w:r>
    </w:p>
    <w:p>
      <w:pPr>
        <w:pStyle w:val="1"/>
        <w:jc w:val="both"/>
      </w:pPr>
      <w:r>
        <w:rPr>
          <w:sz w:val="20"/>
        </w:rPr>
        <w:t xml:space="preserve">______________________, к сети газораспределения, принадлежащей исполнителю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(адрес)</w:t>
      </w:r>
    </w:p>
    <w:p>
      <w:pPr>
        <w:pStyle w:val="1"/>
        <w:jc w:val="both"/>
      </w:pPr>
      <w:r>
        <w:rPr>
          <w:sz w:val="20"/>
        </w:rPr>
        <w:t xml:space="preserve">    Характеристики выполненного присоединения: ___________________________.</w:t>
      </w:r>
    </w:p>
    <w:p>
      <w:pPr>
        <w:pStyle w:val="1"/>
        <w:jc w:val="both"/>
      </w:pPr>
      <w:r>
        <w:rPr>
          <w:sz w:val="20"/>
        </w:rPr>
        <w:t xml:space="preserve">    Сеть газораспределения в точке подключения: __________________________.</w:t>
      </w:r>
    </w:p>
    <w:p>
      <w:pPr>
        <w:pStyle w:val="1"/>
        <w:jc w:val="both"/>
      </w:pPr>
      <w:r>
        <w:rPr>
          <w:sz w:val="20"/>
        </w:rPr>
        <w:t xml:space="preserve">    Расположение газопровода - подземное, надземное (нужное подчеркнуть).</w:t>
      </w:r>
    </w:p>
    <w:p>
      <w:pPr>
        <w:pStyle w:val="1"/>
        <w:jc w:val="both"/>
      </w:pPr>
      <w:r>
        <w:rPr>
          <w:sz w:val="20"/>
        </w:rPr>
        <w:t xml:space="preserve">    Информация о газопроводе в точке подключения: 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и тип защитного покрытия)</w:t>
      </w:r>
    </w:p>
    <w:p>
      <w:pPr>
        <w:pStyle w:val="1"/>
        <w:jc w:val="both"/>
      </w:pPr>
      <w:r>
        <w:rPr>
          <w:sz w:val="20"/>
        </w:rPr>
        <w:t xml:space="preserve">    Наружный диаметр ____ мм.</w:t>
      </w:r>
    </w:p>
    <w:p>
      <w:pPr>
        <w:pStyle w:val="1"/>
        <w:jc w:val="both"/>
      </w:pPr>
      <w:r>
        <w:rPr>
          <w:sz w:val="20"/>
        </w:rPr>
        <w:t xml:space="preserve">    Режим газоснабжения в точке подключения:</w:t>
      </w:r>
    </w:p>
    <w:p>
      <w:pPr>
        <w:pStyle w:val="1"/>
        <w:jc w:val="both"/>
      </w:pPr>
      <w:r>
        <w:rPr>
          <w:sz w:val="20"/>
        </w:rPr>
        <w:t xml:space="preserve">    максимальный расход газа________ куб. метров в час;</w:t>
      </w:r>
    </w:p>
    <w:p>
      <w:pPr>
        <w:pStyle w:val="1"/>
        <w:jc w:val="both"/>
      </w:pPr>
      <w:r>
        <w:rPr>
          <w:sz w:val="20"/>
        </w:rPr>
        <w:t xml:space="preserve">    максимальное давление газа ________ МПа;</w:t>
      </w:r>
    </w:p>
    <w:p>
      <w:pPr>
        <w:pStyle w:val="1"/>
        <w:jc w:val="both"/>
      </w:pPr>
      <w:r>
        <w:rPr>
          <w:sz w:val="20"/>
        </w:rPr>
        <w:t xml:space="preserve">    минимальное давление газа ________ МПа;</w:t>
      </w:r>
    </w:p>
    <w:p>
      <w:pPr>
        <w:pStyle w:val="1"/>
        <w:jc w:val="both"/>
      </w:pPr>
      <w:r>
        <w:rPr>
          <w:sz w:val="20"/>
        </w:rPr>
        <w:t xml:space="preserve">    режим   газоснабжения:   постоянный,  на  условиях  прерывания  (нужное</w:t>
      </w:r>
    </w:p>
    <w:p>
      <w:pPr>
        <w:pStyle w:val="1"/>
        <w:jc w:val="both"/>
      </w:pPr>
      <w:r>
        <w:rPr>
          <w:sz w:val="20"/>
        </w:rPr>
        <w:t xml:space="preserve">подчеркнуть).</w:t>
      </w:r>
    </w:p>
    <w:p>
      <w:pPr>
        <w:pStyle w:val="1"/>
        <w:jc w:val="both"/>
      </w:pPr>
      <w:r>
        <w:rPr>
          <w:sz w:val="20"/>
        </w:rPr>
        <w:t xml:space="preserve">    Отключающие устройства: ______________________________________________.</w:t>
      </w:r>
    </w:p>
    <w:p>
      <w:pPr>
        <w:pStyle w:val="1"/>
        <w:jc w:val="both"/>
      </w:pPr>
      <w:r>
        <w:rPr>
          <w:sz w:val="20"/>
        </w:rPr>
        <w:t xml:space="preserve">    Характеристика средств измерений учета газа __________________________.</w:t>
      </w:r>
    </w:p>
    <w:p>
      <w:pPr>
        <w:pStyle w:val="1"/>
        <w:jc w:val="both"/>
      </w:pPr>
      <w:r>
        <w:rPr>
          <w:sz w:val="20"/>
        </w:rPr>
        <w:t xml:space="preserve">    Сеть газопотребления и (или) газораспределения: _______________________</w:t>
      </w:r>
    </w:p>
    <w:p>
      <w:pPr>
        <w:pStyle w:val="1"/>
        <w:jc w:val="both"/>
      </w:pPr>
      <w:r>
        <w:rPr>
          <w:sz w:val="20"/>
        </w:rPr>
        <w:t xml:space="preserve">    газопровод: подземный, надземный, (нужное подчеркнуть);</w:t>
      </w:r>
    </w:p>
    <w:p>
      <w:pPr>
        <w:pStyle w:val="1"/>
        <w:jc w:val="both"/>
      </w:pPr>
      <w:r>
        <w:rPr>
          <w:sz w:val="20"/>
        </w:rPr>
        <w:t xml:space="preserve">    материал: полиэтилен, сталь и иное (нужное подчеркнуть);</w:t>
      </w:r>
    </w:p>
    <w:p>
      <w:pPr>
        <w:pStyle w:val="1"/>
        <w:jc w:val="both"/>
      </w:pPr>
      <w:r>
        <w:rPr>
          <w:sz w:val="20"/>
        </w:rPr>
        <w:t xml:space="preserve">    диаметр ____ мм, давление (максимальное) ____ МПа, длина ____ м.</w:t>
      </w:r>
    </w:p>
    <w:p>
      <w:pPr>
        <w:pStyle w:val="1"/>
        <w:jc w:val="both"/>
      </w:pPr>
      <w:r>
        <w:rPr>
          <w:sz w:val="20"/>
        </w:rPr>
        <w:t xml:space="preserve">    Отключающие устройства: ______________________________________________.</w:t>
      </w:r>
    </w:p>
    <w:p>
      <w:pPr>
        <w:pStyle w:val="1"/>
        <w:jc w:val="both"/>
      </w:pPr>
      <w:r>
        <w:rPr>
          <w:sz w:val="20"/>
        </w:rPr>
        <w:t xml:space="preserve">    Характеристика средств измерений учета газа __________________________.</w:t>
      </w:r>
    </w:p>
    <w:p>
      <w:pPr>
        <w:pStyle w:val="1"/>
        <w:jc w:val="both"/>
      </w:pPr>
      <w:r>
        <w:rPr>
          <w:sz w:val="20"/>
        </w:rPr>
        <w:t xml:space="preserve">    Стоимость работ по договору: ______________________________________ </w:t>
      </w:r>
      <w:hyperlink w:history="0" w:anchor="P1880" w:tooltip="&lt;*&gt; Не заполняется в случае восстановления и переоформления документов о подключении объектов капитального строительства к сетям газораспределения.">
        <w:r>
          <w:rPr>
            <w:sz w:val="20"/>
            <w:color w:val="0000ff"/>
          </w:rPr>
          <w:t xml:space="preserve">&lt;*&gt;</w:t>
        </w:r>
      </w:hyperlink>
    </w:p>
    <w:p>
      <w:pPr>
        <w:pStyle w:val="1"/>
        <w:jc w:val="both"/>
      </w:pPr>
      <w:r>
        <w:rPr>
          <w:sz w:val="20"/>
        </w:rPr>
        <w:t xml:space="preserve">    Газоиспользующее оборудование: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77"/>
        <w:gridCol w:w="1933"/>
        <w:gridCol w:w="1020"/>
        <w:gridCol w:w="1927"/>
        <w:gridCol w:w="2512"/>
      </w:tblGrid>
      <w:tr>
        <w:tc>
          <w:tcPr>
            <w:tcW w:w="1577" w:type="dxa"/>
          </w:tcPr>
          <w:p>
            <w:pPr>
              <w:pStyle w:val="0"/>
              <w:jc w:val="center"/>
            </w:pPr>
            <w:r>
              <w:rPr>
                <w:sz w:val="20"/>
              </w:rPr>
              <w:t xml:space="preserve">Порядковый номер</w:t>
            </w:r>
          </w:p>
        </w:tc>
        <w:tc>
          <w:tcPr>
            <w:tcW w:w="1933" w:type="dxa"/>
          </w:tcPr>
          <w:p>
            <w:pPr>
              <w:pStyle w:val="0"/>
              <w:jc w:val="center"/>
            </w:pPr>
            <w:r>
              <w:rPr>
                <w:sz w:val="20"/>
              </w:rPr>
              <w:t xml:space="preserve">Наименование, тип, марка газоиспользующего оборудования</w:t>
            </w:r>
          </w:p>
        </w:tc>
        <w:tc>
          <w:tcPr>
            <w:tcW w:w="1020" w:type="dxa"/>
          </w:tcPr>
          <w:p>
            <w:pPr>
              <w:pStyle w:val="0"/>
              <w:jc w:val="center"/>
            </w:pPr>
            <w:r>
              <w:rPr>
                <w:sz w:val="20"/>
              </w:rPr>
              <w:t xml:space="preserve">Количество (штук)</w:t>
            </w:r>
          </w:p>
        </w:tc>
        <w:tc>
          <w:tcPr>
            <w:tcW w:w="1927" w:type="dxa"/>
          </w:tcPr>
          <w:p>
            <w:pPr>
              <w:pStyle w:val="0"/>
              <w:jc w:val="center"/>
            </w:pPr>
            <w:r>
              <w:rPr>
                <w:sz w:val="20"/>
              </w:rPr>
              <w:t xml:space="preserve">Максимальный расход газа (мощности)</w:t>
            </w:r>
          </w:p>
          <w:p>
            <w:pPr>
              <w:pStyle w:val="0"/>
              <w:jc w:val="center"/>
            </w:pPr>
            <w:r>
              <w:rPr>
                <w:sz w:val="20"/>
              </w:rPr>
              <w:t xml:space="preserve">(куб. метров в час)</w:t>
            </w:r>
          </w:p>
        </w:tc>
        <w:tc>
          <w:tcPr>
            <w:tcW w:w="2512" w:type="dxa"/>
          </w:tcPr>
          <w:p>
            <w:pPr>
              <w:pStyle w:val="0"/>
              <w:jc w:val="center"/>
            </w:pPr>
            <w:r>
              <w:rPr>
                <w:sz w:val="20"/>
              </w:rPr>
              <w:t xml:space="preserve">Планируемый объем газопотребления</w:t>
            </w:r>
          </w:p>
          <w:p>
            <w:pPr>
              <w:pStyle w:val="0"/>
              <w:jc w:val="center"/>
            </w:pPr>
            <w:r>
              <w:rPr>
                <w:sz w:val="20"/>
              </w:rPr>
              <w:t xml:space="preserve">(тыс. куб. метров в год)</w:t>
            </w:r>
          </w:p>
        </w:tc>
      </w:tr>
      <w:tr>
        <w:tc>
          <w:tcPr>
            <w:tcW w:w="1577" w:type="dxa"/>
          </w:tcPr>
          <w:p>
            <w:pPr>
              <w:pStyle w:val="0"/>
            </w:pPr>
            <w:r>
              <w:rPr>
                <w:sz w:val="20"/>
              </w:rPr>
            </w:r>
          </w:p>
        </w:tc>
        <w:tc>
          <w:tcPr>
            <w:tcW w:w="1933" w:type="dxa"/>
          </w:tcPr>
          <w:p>
            <w:pPr>
              <w:pStyle w:val="0"/>
            </w:pPr>
            <w:r>
              <w:rPr>
                <w:sz w:val="20"/>
              </w:rPr>
            </w:r>
          </w:p>
        </w:tc>
        <w:tc>
          <w:tcPr>
            <w:tcW w:w="1020" w:type="dxa"/>
          </w:tcPr>
          <w:p>
            <w:pPr>
              <w:pStyle w:val="0"/>
            </w:pPr>
            <w:r>
              <w:rPr>
                <w:sz w:val="20"/>
              </w:rPr>
            </w:r>
          </w:p>
        </w:tc>
        <w:tc>
          <w:tcPr>
            <w:tcW w:w="1927" w:type="dxa"/>
          </w:tcPr>
          <w:p>
            <w:pPr>
              <w:pStyle w:val="0"/>
            </w:pPr>
            <w:r>
              <w:rPr>
                <w:sz w:val="20"/>
              </w:rPr>
            </w:r>
          </w:p>
        </w:tc>
        <w:tc>
          <w:tcPr>
            <w:tcW w:w="2512" w:type="dxa"/>
          </w:tcPr>
          <w:p>
            <w:pPr>
              <w:pStyle w:val="0"/>
            </w:pPr>
            <w:r>
              <w:rPr>
                <w:sz w:val="20"/>
              </w:rPr>
            </w:r>
          </w:p>
        </w:tc>
      </w:tr>
      <w:tr>
        <w:tc>
          <w:tcPr>
            <w:tcW w:w="1577" w:type="dxa"/>
          </w:tcPr>
          <w:p>
            <w:pPr>
              <w:pStyle w:val="0"/>
            </w:pPr>
            <w:r>
              <w:rPr>
                <w:sz w:val="20"/>
              </w:rPr>
            </w:r>
          </w:p>
        </w:tc>
        <w:tc>
          <w:tcPr>
            <w:tcW w:w="1933" w:type="dxa"/>
          </w:tcPr>
          <w:p>
            <w:pPr>
              <w:pStyle w:val="0"/>
              <w:jc w:val="center"/>
            </w:pPr>
            <w:r>
              <w:rPr>
                <w:sz w:val="20"/>
              </w:rPr>
              <w:t xml:space="preserve">Итого</w:t>
            </w:r>
          </w:p>
        </w:tc>
        <w:tc>
          <w:tcPr>
            <w:tcW w:w="1020" w:type="dxa"/>
          </w:tcPr>
          <w:p>
            <w:pPr>
              <w:pStyle w:val="0"/>
            </w:pPr>
            <w:r>
              <w:rPr>
                <w:sz w:val="20"/>
              </w:rPr>
            </w:r>
          </w:p>
        </w:tc>
        <w:tc>
          <w:tcPr>
            <w:tcW w:w="1927" w:type="dxa"/>
          </w:tcPr>
          <w:p>
            <w:pPr>
              <w:pStyle w:val="0"/>
            </w:pPr>
            <w:r>
              <w:rPr>
                <w:sz w:val="20"/>
              </w:rPr>
            </w:r>
          </w:p>
        </w:tc>
        <w:tc>
          <w:tcPr>
            <w:tcW w:w="2512" w:type="dxa"/>
          </w:tcPr>
          <w:p>
            <w:pPr>
              <w:pStyle w:val="0"/>
            </w:pPr>
            <w:r>
              <w:rPr>
                <w:sz w:val="20"/>
              </w:rPr>
            </w:r>
          </w:p>
        </w:tc>
      </w:tr>
    </w:tbl>
    <w:p>
      <w:pPr>
        <w:pStyle w:val="0"/>
        <w:jc w:val="both"/>
      </w:pPr>
      <w:r>
        <w:rPr>
          <w:sz w:val="20"/>
        </w:rPr>
      </w:r>
    </w:p>
    <w:p>
      <w:pPr>
        <w:pStyle w:val="1"/>
        <w:jc w:val="both"/>
      </w:pPr>
      <w:r>
        <w:rPr>
          <w:sz w:val="20"/>
        </w:rPr>
        <w:t xml:space="preserve">    Стороны  составили  настоящий  акт  о  том,  что границей разграничения</w:t>
      </w:r>
    </w:p>
    <w:p>
      <w:pPr>
        <w:pStyle w:val="1"/>
        <w:jc w:val="both"/>
      </w:pPr>
      <w:r>
        <w:rPr>
          <w:sz w:val="20"/>
        </w:rPr>
        <w:t xml:space="preserve">имущественной принадлежности сторон является: ____________________________.</w:t>
      </w:r>
    </w:p>
    <w:p>
      <w:pPr>
        <w:pStyle w:val="1"/>
        <w:jc w:val="both"/>
      </w:pPr>
      <w:r>
        <w:rPr>
          <w:sz w:val="20"/>
        </w:rPr>
        <w:t xml:space="preserve">    Существующий газопровод ______________________________________________,</w:t>
      </w:r>
    </w:p>
    <w:p>
      <w:pPr>
        <w:pStyle w:val="1"/>
        <w:jc w:val="both"/>
      </w:pPr>
      <w:r>
        <w:rPr>
          <w:sz w:val="20"/>
        </w:rPr>
        <w:t xml:space="preserve">                             (наименование сети газораспределения, адрес)</w:t>
      </w:r>
    </w:p>
    <w:p>
      <w:pPr>
        <w:pStyle w:val="1"/>
        <w:jc w:val="both"/>
      </w:pPr>
      <w:r>
        <w:rPr>
          <w:sz w:val="20"/>
        </w:rPr>
        <w:t xml:space="preserve">к   которому   выполнено  фактическое  присоединение  объекта  капитального</w:t>
      </w:r>
    </w:p>
    <w:p>
      <w:pPr>
        <w:pStyle w:val="1"/>
        <w:jc w:val="both"/>
      </w:pPr>
      <w:r>
        <w:rPr>
          <w:sz w:val="20"/>
        </w:rPr>
        <w:t xml:space="preserve">строительства, принадлежит исполнителю.</w:t>
      </w:r>
    </w:p>
    <w:p>
      <w:pPr>
        <w:pStyle w:val="1"/>
        <w:jc w:val="both"/>
      </w:pPr>
      <w:r>
        <w:rPr>
          <w:sz w:val="20"/>
        </w:rPr>
        <w:t xml:space="preserve">    Газопровод  от  границы  разграничения  имущественной принадлежности до</w:t>
      </w:r>
    </w:p>
    <w:p>
      <w:pPr>
        <w:pStyle w:val="1"/>
        <w:jc w:val="both"/>
      </w:pPr>
      <w:r>
        <w:rPr>
          <w:sz w:val="20"/>
        </w:rPr>
        <w:t xml:space="preserve">газоиспользующего  оборудования  __________________________________________</w:t>
      </w:r>
    </w:p>
    <w:p>
      <w:pPr>
        <w:pStyle w:val="1"/>
        <w:jc w:val="both"/>
      </w:pPr>
      <w:r>
        <w:rPr>
          <w:sz w:val="20"/>
        </w:rPr>
        <w:t xml:space="preserve">                                     (наименование объекта капитального</w:t>
      </w:r>
    </w:p>
    <w:p>
      <w:pPr>
        <w:pStyle w:val="1"/>
        <w:jc w:val="both"/>
      </w:pPr>
      <w:r>
        <w:rPr>
          <w:sz w:val="20"/>
        </w:rPr>
        <w:t xml:space="preserve">                                            строительства; адрес)</w:t>
      </w:r>
    </w:p>
    <w:p>
      <w:pPr>
        <w:pStyle w:val="1"/>
        <w:jc w:val="both"/>
      </w:pPr>
      <w:r>
        <w:rPr>
          <w:sz w:val="20"/>
        </w:rPr>
        <w:t xml:space="preserve">принадлежит заявителю.</w:t>
      </w:r>
    </w:p>
    <w:p>
      <w:pPr>
        <w:pStyle w:val="1"/>
        <w:jc w:val="both"/>
      </w:pPr>
      <w:r>
        <w:rPr>
          <w:sz w:val="20"/>
        </w:rPr>
        <w:t xml:space="preserve">    Стороны  оформили  и  подписали  настоящий  акт  о  том,  что  границей</w:t>
      </w:r>
    </w:p>
    <w:p>
      <w:pPr>
        <w:pStyle w:val="1"/>
        <w:jc w:val="both"/>
      </w:pPr>
      <w:r>
        <w:rPr>
          <w:sz w:val="20"/>
        </w:rPr>
        <w:t xml:space="preserve">разграничения эксплуатационной ответственности сторон является: 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Схема газопроводов с указанием границы разграничения</w:t>
      </w:r>
    </w:p>
    <w:p>
      <w:pPr>
        <w:pStyle w:val="1"/>
        <w:jc w:val="both"/>
      </w:pPr>
      <w:r>
        <w:rPr>
          <w:sz w:val="20"/>
        </w:rPr>
        <w:t xml:space="preserve">              имущественной принадлежности и эксплуатационной</w:t>
      </w:r>
    </w:p>
    <w:p>
      <w:pPr>
        <w:pStyle w:val="1"/>
        <w:jc w:val="both"/>
      </w:pPr>
      <w:r>
        <w:rPr>
          <w:sz w:val="20"/>
        </w:rPr>
        <w:t xml:space="preserve">                              ответственности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928"/>
        <w:gridCol w:w="4082"/>
      </w:tblGrid>
      <w:tr>
        <w:tblPrEx>
          <w:tblBorders>
            <w:insideV w:val="single" w:sz="4"/>
            <w:insideH w:val="single" w:sz="4"/>
          </w:tblBorders>
        </w:tblPrEx>
        <w:tc>
          <w:tcPr>
            <w:tcW w:w="4928" w:type="dxa"/>
            <w:tcBorders>
              <w:top w:val="single" w:sz="4"/>
              <w:left w:val="nil"/>
              <w:bottom w:val="single" w:sz="4"/>
            </w:tcBorders>
          </w:tcPr>
          <w:p>
            <w:pPr>
              <w:pStyle w:val="0"/>
              <w:jc w:val="center"/>
            </w:pPr>
            <w:r>
              <w:rPr>
                <w:sz w:val="20"/>
              </w:rPr>
              <w:t xml:space="preserve">Категория объекта капитального строительства</w:t>
            </w:r>
          </w:p>
        </w:tc>
        <w:tc>
          <w:tcPr>
            <w:tcW w:w="4082" w:type="dxa"/>
            <w:tcBorders>
              <w:top w:val="single" w:sz="4"/>
              <w:bottom w:val="single" w:sz="4"/>
              <w:right w:val="nil"/>
            </w:tcBorders>
          </w:tcPr>
          <w:p>
            <w:pPr>
              <w:pStyle w:val="0"/>
              <w:jc w:val="center"/>
            </w:pPr>
            <w:r>
              <w:rPr>
                <w:sz w:val="20"/>
              </w:rPr>
              <w:t xml:space="preserve">I, II, III, индивидуальный проект</w:t>
            </w:r>
          </w:p>
        </w:tc>
      </w:tr>
      <w:tr>
        <w:tc>
          <w:tcPr>
            <w:tcW w:w="4928" w:type="dxa"/>
            <w:tcBorders>
              <w:top w:val="single" w:sz="4"/>
              <w:left w:val="nil"/>
              <w:bottom w:val="nil"/>
              <w:right w:val="nil"/>
            </w:tcBorders>
          </w:tcPr>
          <w:p>
            <w:pPr>
              <w:pStyle w:val="0"/>
            </w:pPr>
            <w:r>
              <w:rPr>
                <w:sz w:val="20"/>
              </w:rPr>
              <w:t xml:space="preserve">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left w:val="nil"/>
              <w:bottom w:val="nil"/>
              <w:right w:val="nil"/>
            </w:tcBorders>
          </w:tcPr>
          <w:p>
            <w:pPr>
              <w:pStyle w:val="0"/>
              <w:jc w:val="center"/>
            </w:pPr>
            <w:r>
              <w:rPr>
                <w:sz w:val="20"/>
              </w:rPr>
              <w:t xml:space="preserve">м</w:t>
            </w:r>
          </w:p>
        </w:tc>
      </w:tr>
      <w:tr>
        <w:tc>
          <w:tcPr>
            <w:tcW w:w="4928" w:type="dxa"/>
            <w:tcBorders>
              <w:top w:val="nil"/>
              <w:left w:val="nil"/>
              <w:bottom w:val="nil"/>
              <w:right w:val="nil"/>
            </w:tcBorders>
          </w:tcPr>
          <w:p>
            <w:pPr>
              <w:pStyle w:val="0"/>
            </w:pPr>
            <w:r>
              <w:rPr>
                <w:sz w:val="20"/>
              </w:rPr>
              <w:t xml:space="preserve">Протяженность газопровода от сети газораспределения до точки подключения</w:t>
            </w:r>
          </w:p>
        </w:tc>
        <w:tc>
          <w:tcPr>
            <w:tcW w:w="4082" w:type="dxa"/>
            <w:tcBorders>
              <w:top w:val="nil"/>
              <w:left w:val="nil"/>
              <w:bottom w:val="nil"/>
              <w:right w:val="nil"/>
            </w:tcBorders>
          </w:tcPr>
          <w:p>
            <w:pPr>
              <w:pStyle w:val="0"/>
              <w:jc w:val="center"/>
            </w:pPr>
            <w:r>
              <w:rPr>
                <w:sz w:val="20"/>
              </w:rPr>
              <w:t xml:space="preserve">м</w:t>
            </w:r>
          </w:p>
        </w:tc>
      </w:tr>
      <w:tr>
        <w:tc>
          <w:tcPr>
            <w:tcW w:w="4928" w:type="dxa"/>
            <w:tcBorders>
              <w:top w:val="nil"/>
              <w:left w:val="nil"/>
              <w:bottom w:val="nil"/>
              <w:right w:val="nil"/>
            </w:tcBorders>
          </w:tcPr>
          <w:p>
            <w:pPr>
              <w:pStyle w:val="0"/>
            </w:pPr>
            <w:r>
              <w:rPr>
                <w:sz w:val="20"/>
              </w:rPr>
              <w:t xml:space="preserve">Сведения о газопроводе, к которому осуществляется подключение</w:t>
            </w:r>
          </w:p>
        </w:tc>
        <w:tc>
          <w:tcPr>
            <w:tcW w:w="4082" w:type="dxa"/>
            <w:tcBorders>
              <w:top w:val="nil"/>
              <w:left w:val="nil"/>
              <w:bottom w:val="nil"/>
              <w:right w:val="nil"/>
            </w:tcBorders>
          </w:tcPr>
          <w:p>
            <w:pPr>
              <w:pStyle w:val="0"/>
              <w:jc w:val="center"/>
            </w:pPr>
            <w:r>
              <w:rPr>
                <w:sz w:val="20"/>
              </w:rPr>
              <w:t xml:space="preserve">наименование, материал, давление, тип прокладки, диаметр</w:t>
            </w:r>
          </w:p>
        </w:tc>
      </w:tr>
    </w:tbl>
    <w:p>
      <w:pPr>
        <w:pStyle w:val="0"/>
        <w:jc w:val="both"/>
      </w:pPr>
      <w:r>
        <w:rPr>
          <w:sz w:val="20"/>
        </w:rPr>
      </w:r>
    </w:p>
    <w:p>
      <w:pPr>
        <w:pStyle w:val="1"/>
        <w:jc w:val="both"/>
      </w:pPr>
      <w:r>
        <w:rPr>
          <w:sz w:val="20"/>
        </w:rPr>
        <w:t xml:space="preserve">                   Схема расположения земельного участка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8957"/>
      </w:tblGrid>
      <w:tr>
        <w:tc>
          <w:tcPr>
            <w:tcW w:w="8957" w:type="dxa"/>
            <w:tcBorders>
              <w:top w:val="single" w:sz="4"/>
              <w:left w:val="single" w:sz="4"/>
              <w:bottom w:val="single" w:sz="4"/>
              <w:right w:val="single" w:sz="4"/>
            </w:tcBorders>
          </w:tcPr>
          <w:p>
            <w:pPr>
              <w:pStyle w:val="0"/>
            </w:pPr>
            <w:r>
              <w:rPr>
                <w:sz w:val="20"/>
              </w:rPr>
              <w:t xml:space="preserve">На схеме указать:</w:t>
            </w:r>
          </w:p>
          <w:p>
            <w:pPr>
              <w:pStyle w:val="0"/>
            </w:pPr>
            <w:r>
              <w:rPr>
                <w:sz w:val="20"/>
              </w:rPr>
              <w:t xml:space="preserve">изображение объекта капитального строительства и сети газопотребления заявителя, подключенных к сети газораспределения исполнителя;</w:t>
            </w:r>
          </w:p>
          <w:p>
            <w:pPr>
              <w:pStyle w:val="0"/>
            </w:pPr>
            <w:r>
              <w:rPr>
                <w:sz w:val="20"/>
              </w:rPr>
              <w:t xml:space="preserve">границу имущественной принадлежности сторон;</w:t>
            </w:r>
          </w:p>
          <w:p>
            <w:pPr>
              <w:pStyle w:val="0"/>
            </w:pPr>
            <w:r>
              <w:rPr>
                <w:sz w:val="20"/>
              </w:rPr>
              <w:t xml:space="preserve">границу эксплуатационной ответственности сторон;</w:t>
            </w:r>
          </w:p>
          <w:p>
            <w:pPr>
              <w:pStyle w:val="0"/>
            </w:pPr>
            <w:r>
              <w:rPr>
                <w:sz w:val="20"/>
              </w:rPr>
              <w:t xml:space="preserve">границу земельного участка заявителя;</w:t>
            </w:r>
          </w:p>
          <w:p>
            <w:pPr>
              <w:pStyle w:val="0"/>
            </w:pPr>
            <w:r>
              <w:rPr>
                <w:sz w:val="20"/>
              </w:rPr>
              <w:t xml:space="preserve">длину, диаметр и материал труб;</w:t>
            </w:r>
          </w:p>
          <w:p>
            <w:pPr>
              <w:pStyle w:val="0"/>
            </w:pPr>
            <w:r>
              <w:rPr>
                <w:sz w:val="20"/>
              </w:rPr>
              <w:t xml:space="preserve">характеристику и место установки средств измерений учета газа;</w:t>
            </w:r>
          </w:p>
          <w:p>
            <w:pPr>
              <w:pStyle w:val="0"/>
            </w:pPr>
            <w:r>
              <w:rPr>
                <w:sz w:val="20"/>
              </w:rPr>
              <w:t xml:space="preserve">размещение пункта редуцирования (при наличии)</w:t>
            </w:r>
          </w:p>
        </w:tc>
      </w:tr>
    </w:tbl>
    <w:p>
      <w:pPr>
        <w:pStyle w:val="0"/>
        <w:jc w:val="both"/>
      </w:pPr>
      <w:r>
        <w:rPr>
          <w:sz w:val="20"/>
        </w:rPr>
      </w:r>
    </w:p>
    <w:p>
      <w:pPr>
        <w:pStyle w:val="1"/>
        <w:jc w:val="both"/>
      </w:pPr>
      <w:r>
        <w:rPr>
          <w:sz w:val="20"/>
        </w:rPr>
        <w:t xml:space="preserve">    Условные обозначения:</w:t>
      </w:r>
    </w:p>
    <w:p>
      <w:pPr>
        <w:pStyle w:val="1"/>
        <w:jc w:val="both"/>
      </w:pPr>
      <w:r>
        <w:rPr>
          <w:sz w:val="20"/>
        </w:rPr>
        <w:t xml:space="preserve">    1.</w:t>
      </w:r>
    </w:p>
    <w:p>
      <w:pPr>
        <w:pStyle w:val="1"/>
        <w:jc w:val="both"/>
      </w:pPr>
      <w:r>
        <w:rPr>
          <w:sz w:val="20"/>
        </w:rPr>
        <w:t xml:space="preserve">    2.</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798"/>
        <w:gridCol w:w="2624"/>
        <w:gridCol w:w="2551"/>
      </w:tblGrid>
      <w:tr>
        <w:tblPrEx>
          <w:tblBorders>
            <w:insideV w:val="single" w:sz="4"/>
            <w:insideH w:val="single" w:sz="4"/>
          </w:tblBorders>
        </w:tblPrEx>
        <w:tc>
          <w:tcPr>
            <w:tcW w:w="3798" w:type="dxa"/>
            <w:tcBorders>
              <w:top w:val="single" w:sz="4"/>
              <w:left w:val="nil"/>
              <w:bottom w:val="single" w:sz="4"/>
            </w:tcBorders>
            <w:vMerge w:val="restart"/>
          </w:tcPr>
          <w:p>
            <w:pPr>
              <w:pStyle w:val="0"/>
              <w:jc w:val="center"/>
            </w:pPr>
            <w:r>
              <w:rPr>
                <w:sz w:val="20"/>
              </w:rPr>
              <w:t xml:space="preserve">Характеристика газопроводов</w:t>
            </w:r>
          </w:p>
        </w:tc>
        <w:tc>
          <w:tcPr>
            <w:gridSpan w:val="2"/>
            <w:tcW w:w="5175" w:type="dxa"/>
            <w:tcBorders>
              <w:top w:val="single" w:sz="4"/>
              <w:bottom w:val="single" w:sz="4"/>
              <w:right w:val="nil"/>
            </w:tcBorders>
          </w:tcPr>
          <w:p>
            <w:pPr>
              <w:pStyle w:val="0"/>
              <w:jc w:val="center"/>
            </w:pPr>
            <w:r>
              <w:rPr>
                <w:sz w:val="20"/>
              </w:rPr>
              <w:t xml:space="preserve">Газопроводы</w:t>
            </w:r>
          </w:p>
        </w:tc>
      </w:tr>
      <w:tr>
        <w:tblPrEx>
          <w:tblBorders>
            <w:insideV w:val="single" w:sz="4"/>
            <w:insideH w:val="single" w:sz="4"/>
          </w:tblBorders>
        </w:tblPrEx>
        <w:tc>
          <w:tcPr>
            <w:tcBorders>
              <w:top w:val="single" w:sz="4"/>
              <w:left w:val="nil"/>
              <w:bottom w:val="single" w:sz="4"/>
            </w:tcBorders>
            <w:vMerge w:val="continue"/>
          </w:tcPr>
          <w:p/>
        </w:tc>
        <w:tc>
          <w:tcPr>
            <w:tcW w:w="2624" w:type="dxa"/>
            <w:tcBorders>
              <w:top w:val="single" w:sz="4"/>
              <w:bottom w:val="single" w:sz="4"/>
            </w:tcBorders>
          </w:tcPr>
          <w:p>
            <w:pPr>
              <w:pStyle w:val="0"/>
              <w:jc w:val="center"/>
            </w:pPr>
            <w:r>
              <w:rPr>
                <w:sz w:val="20"/>
              </w:rPr>
              <w:t xml:space="preserve">сеть газораспределения</w:t>
            </w:r>
          </w:p>
        </w:tc>
        <w:tc>
          <w:tcPr>
            <w:tcW w:w="2551" w:type="dxa"/>
            <w:tcBorders>
              <w:top w:val="single" w:sz="4"/>
              <w:bottom w:val="single" w:sz="4"/>
              <w:right w:val="nil"/>
            </w:tcBorders>
          </w:tcPr>
          <w:p>
            <w:pPr>
              <w:pStyle w:val="0"/>
              <w:jc w:val="center"/>
            </w:pPr>
            <w:r>
              <w:rPr>
                <w:sz w:val="20"/>
              </w:rPr>
              <w:t xml:space="preserve">сеть газопотребления</w:t>
            </w:r>
          </w:p>
        </w:tc>
      </w:tr>
      <w:tr>
        <w:tc>
          <w:tcPr>
            <w:tcW w:w="3798" w:type="dxa"/>
            <w:tcBorders>
              <w:top w:val="single" w:sz="4"/>
              <w:left w:val="nil"/>
              <w:bottom w:val="nil"/>
              <w:right w:val="nil"/>
            </w:tcBorders>
          </w:tcPr>
          <w:p>
            <w:pPr>
              <w:pStyle w:val="0"/>
              <w:jc w:val="both"/>
            </w:pPr>
            <w:r>
              <w:rPr>
                <w:sz w:val="20"/>
              </w:rPr>
              <w:t xml:space="preserve">Рабочее давление</w:t>
            </w:r>
          </w:p>
        </w:tc>
        <w:tc>
          <w:tcPr>
            <w:tcW w:w="2624" w:type="dxa"/>
            <w:tcBorders>
              <w:top w:val="single" w:sz="4"/>
              <w:left w:val="nil"/>
              <w:bottom w:val="nil"/>
              <w:right w:val="nil"/>
            </w:tcBorders>
          </w:tcPr>
          <w:p>
            <w:pPr>
              <w:pStyle w:val="0"/>
            </w:pPr>
            <w:r>
              <w:rPr>
                <w:sz w:val="20"/>
              </w:rPr>
            </w:r>
          </w:p>
        </w:tc>
        <w:tc>
          <w:tcPr>
            <w:tcW w:w="2551" w:type="dxa"/>
            <w:tcBorders>
              <w:top w:val="single" w:sz="4"/>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Способ прокладки</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Диаметр, мм</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Материал труб</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Технологическое устройство</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Заявитель не имеет претензий к оказанию услуг исполнителя.</w:t>
      </w:r>
    </w:p>
    <w:p>
      <w:pPr>
        <w:pStyle w:val="1"/>
        <w:jc w:val="both"/>
      </w:pPr>
      <w:r>
        <w:rPr>
          <w:sz w:val="20"/>
        </w:rPr>
        <w:t xml:space="preserve">    Настоящий   акт   имеет  силу  акта  сдачи  приемки  выполненных  работ</w:t>
      </w:r>
    </w:p>
    <w:p>
      <w:pPr>
        <w:pStyle w:val="1"/>
        <w:jc w:val="both"/>
      </w:pPr>
      <w:r>
        <w:rPr>
          <w:sz w:val="20"/>
        </w:rPr>
        <w:t xml:space="preserve">(оказанных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880" w:name="P1880"/>
    <w:bookmarkEnd w:id="1880"/>
    <w:p>
      <w:pPr>
        <w:pStyle w:val="0"/>
        <w:spacing w:before="200" w:line-rule="auto"/>
        <w:ind w:firstLine="540"/>
        <w:jc w:val="both"/>
      </w:pPr>
      <w:r>
        <w:rPr>
          <w:sz w:val="20"/>
        </w:rPr>
        <w:t xml:space="preserve">&lt;*&gt;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6"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16.04.2024 N 484)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896" w:name="P1896"/>
    <w:bookmarkEnd w:id="1896"/>
    <w:p>
      <w:pPr>
        <w:pStyle w:val="0"/>
        <w:jc w:val="center"/>
      </w:pPr>
      <w:r>
        <w:rPr>
          <w:sz w:val="20"/>
        </w:rPr>
        <w:t xml:space="preserve">ТИПОВАЯ ФОРМА ЗАЯВКИ</w:t>
      </w:r>
    </w:p>
    <w:p>
      <w:pPr>
        <w:pStyle w:val="0"/>
        <w:jc w:val="center"/>
      </w:pPr>
      <w:r>
        <w:rPr>
          <w:sz w:val="20"/>
        </w:rPr>
        <w:t xml:space="preserve">О ЗАКЛЮЧЕНИИ ДОГОВОРА НА ПОДКЛЮЧЕНИЕ (ТЕХНОЛОГИЧЕСКОЕ</w:t>
      </w:r>
    </w:p>
    <w:p>
      <w:pPr>
        <w:pStyle w:val="0"/>
        <w:jc w:val="center"/>
      </w:pPr>
      <w:r>
        <w:rPr>
          <w:sz w:val="20"/>
        </w:rPr>
        <w:t xml:space="preserve">ПРИСОЕДИНЕНИЕ) СУЩЕСТВУЮЩЕЙ И (ИЛИ) ПРОЕКТИРУЕМОЙ СЕТИ</w:t>
      </w:r>
    </w:p>
    <w:p>
      <w:pPr>
        <w:pStyle w:val="0"/>
        <w:jc w:val="center"/>
      </w:pPr>
      <w:r>
        <w:rPr>
          <w:sz w:val="20"/>
        </w:rPr>
        <w:t xml:space="preserve">ГАЗОРАСПРЕДЕЛЕНИЯ К СЕТЯМ ГАЗОРАСПРЕДЕЛЕНИЯ</w:t>
      </w:r>
    </w:p>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на подключение (технологическое</w:t>
      </w:r>
    </w:p>
    <w:p>
      <w:pPr>
        <w:pStyle w:val="1"/>
        <w:jc w:val="both"/>
      </w:pPr>
      <w:r>
        <w:rPr>
          <w:sz w:val="20"/>
        </w:rPr>
        <w:t xml:space="preserve">          присоединение) существующей и (или) проектируемой сети</w:t>
      </w:r>
    </w:p>
    <w:p>
      <w:pPr>
        <w:pStyle w:val="1"/>
        <w:jc w:val="both"/>
      </w:pPr>
      <w:r>
        <w:rPr>
          <w:sz w:val="20"/>
        </w:rPr>
        <w:t xml:space="preserve">                газораспределения к сетям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2. Номер записи в Едином государственном реестре юридических лиц и дата</w:t>
      </w:r>
    </w:p>
    <w:p>
      <w:pPr>
        <w:pStyle w:val="1"/>
        <w:jc w:val="both"/>
      </w:pPr>
      <w:r>
        <w:rPr>
          <w:sz w:val="20"/>
        </w:rPr>
        <w:t xml:space="preserve">ее внесения в реестр _____________________________________________________.</w:t>
      </w:r>
    </w:p>
    <w:p>
      <w:pPr>
        <w:pStyle w:val="1"/>
        <w:jc w:val="both"/>
      </w:pPr>
      <w:r>
        <w:rPr>
          <w:sz w:val="20"/>
        </w:rPr>
        <w:t xml:space="preserve">    3.  Место  нахождения  заявителя  -  юридического  лица  и его почтовый</w:t>
      </w:r>
    </w:p>
    <w:p>
      <w:pPr>
        <w:pStyle w:val="1"/>
        <w:jc w:val="both"/>
      </w:pPr>
      <w:r>
        <w:rPr>
          <w:sz w:val="20"/>
        </w:rPr>
        <w:t xml:space="preserve">адрес ____________________________________________________________________.</w:t>
      </w:r>
    </w:p>
    <w:p>
      <w:pPr>
        <w:pStyle w:val="1"/>
        <w:jc w:val="both"/>
      </w:pPr>
      <w:r>
        <w:rPr>
          <w:sz w:val="20"/>
        </w:rPr>
        <w:t xml:space="preserve">                                 (индекс, адрес)</w:t>
      </w:r>
    </w:p>
    <w:p>
      <w:pPr>
        <w:pStyle w:val="1"/>
        <w:jc w:val="both"/>
      </w:pPr>
      <w:r>
        <w:rPr>
          <w:sz w:val="20"/>
        </w:rPr>
        <w:t xml:space="preserve">    Телефон,   адрес  электронной  почты  заявителя  (иные  способы  обмена</w:t>
      </w:r>
    </w:p>
    <w:p>
      <w:pPr>
        <w:pStyle w:val="1"/>
        <w:jc w:val="both"/>
      </w:pPr>
      <w:r>
        <w:rPr>
          <w:sz w:val="20"/>
        </w:rPr>
        <w:t xml:space="preserve">информацией) _____________________________________________________________.</w:t>
      </w:r>
    </w:p>
    <w:p>
      <w:pPr>
        <w:pStyle w:val="1"/>
        <w:jc w:val="both"/>
      </w:pPr>
      <w:r>
        <w:rPr>
          <w:sz w:val="20"/>
        </w:rPr>
        <w:t xml:space="preserve">    4. В связи с утверждением программы газификации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программы газификации)</w:t>
      </w:r>
    </w:p>
    <w:p>
      <w:pPr>
        <w:pStyle w:val="1"/>
        <w:jc w:val="both"/>
      </w:pPr>
      <w:r>
        <w:rPr>
          <w:sz w:val="20"/>
        </w:rPr>
        <w:t xml:space="preserve">реконструкцией   сети   газораспределения   (с   указанием  обоснования  ее</w:t>
      </w:r>
    </w:p>
    <w:p>
      <w:pPr>
        <w:pStyle w:val="1"/>
        <w:jc w:val="both"/>
      </w:pPr>
      <w:r>
        <w:rPr>
          <w:sz w:val="20"/>
        </w:rPr>
        <w:t xml:space="preserve">проведения)  (указывается  нужное)  прошу  направить договор на подключение</w:t>
      </w:r>
    </w:p>
    <w:p>
      <w:pPr>
        <w:pStyle w:val="1"/>
        <w:jc w:val="both"/>
      </w:pPr>
      <w:r>
        <w:rPr>
          <w:sz w:val="20"/>
        </w:rPr>
        <w:t xml:space="preserve">(технологическое присоединение) сети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расположенной по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объекта капитального строительства, кадастровый номер</w:t>
      </w:r>
    </w:p>
    <w:p>
      <w:pPr>
        <w:pStyle w:val="1"/>
        <w:jc w:val="both"/>
      </w:pPr>
      <w:r>
        <w:rPr>
          <w:sz w:val="20"/>
        </w:rPr>
        <w:t xml:space="preserve">     земельного участка - указываются при подаче заявки о подключении</w:t>
      </w:r>
    </w:p>
    <w:p>
      <w:pPr>
        <w:pStyle w:val="1"/>
        <w:jc w:val="both"/>
      </w:pPr>
      <w:r>
        <w:rPr>
          <w:sz w:val="20"/>
        </w:rPr>
        <w:t xml:space="preserve">                          через единый портал)</w:t>
      </w:r>
    </w:p>
    <w:p>
      <w:pPr>
        <w:pStyle w:val="1"/>
        <w:jc w:val="both"/>
      </w:pPr>
      <w:r>
        <w:rPr>
          <w:sz w:val="20"/>
        </w:rPr>
        <w:t xml:space="preserve">    5.  Планируемая  величина  максимального  объема транспортировки газа в</w:t>
      </w:r>
    </w:p>
    <w:p>
      <w:pPr>
        <w:pStyle w:val="1"/>
        <w:jc w:val="both"/>
      </w:pPr>
      <w:r>
        <w:rPr>
          <w:sz w:val="20"/>
        </w:rPr>
        <w:t xml:space="preserve">точке подключения составляет ___________ куб. метров в час.</w:t>
      </w:r>
    </w:p>
    <w:p>
      <w:pPr>
        <w:pStyle w:val="1"/>
        <w:jc w:val="both"/>
      </w:pPr>
      <w:r>
        <w:rPr>
          <w:sz w:val="20"/>
        </w:rPr>
        <w:t xml:space="preserve">    6. Дополнительная информация _________________________________________.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7.  Результаты  рассмотрения  заявки  прошу  направить (выбрать один из</w:t>
      </w:r>
    </w:p>
    <w:p>
      <w:pPr>
        <w:pStyle w:val="1"/>
        <w:jc w:val="both"/>
      </w:pPr>
      <w:r>
        <w:rPr>
          <w:sz w:val="20"/>
        </w:rPr>
        <w:t xml:space="preserve">способов уведомления) ____________________________________________________.</w:t>
      </w:r>
    </w:p>
    <w:p>
      <w:pPr>
        <w:pStyle w:val="1"/>
        <w:jc w:val="both"/>
      </w:pPr>
      <w:r>
        <w:rPr>
          <w:sz w:val="20"/>
        </w:rPr>
        <w:t xml:space="preserve">                           (на адрес электронной почты, СМС-сообщение</w:t>
      </w:r>
    </w:p>
    <w:p>
      <w:pPr>
        <w:pStyle w:val="1"/>
        <w:jc w:val="both"/>
      </w:pPr>
      <w:r>
        <w:rPr>
          <w:sz w:val="20"/>
        </w:rPr>
        <w:t xml:space="preserve">                       на телефон, заказным письмом посредством почтовой</w:t>
      </w:r>
    </w:p>
    <w:p>
      <w:pPr>
        <w:pStyle w:val="1"/>
        <w:jc w:val="both"/>
      </w:pPr>
      <w:r>
        <w:rPr>
          <w:sz w:val="20"/>
        </w:rPr>
        <w:t xml:space="preserve">                                      связи по адресу)</w:t>
      </w:r>
    </w:p>
    <w:p>
      <w:pPr>
        <w:pStyle w:val="1"/>
        <w:jc w:val="both"/>
      </w:pPr>
      <w:r>
        <w:rPr>
          <w:sz w:val="20"/>
        </w:rPr>
      </w:r>
    </w:p>
    <w:p>
      <w:pPr>
        <w:pStyle w:val="1"/>
        <w:jc w:val="both"/>
      </w:pPr>
      <w:r>
        <w:rPr>
          <w:sz w:val="20"/>
        </w:rPr>
        <w:t xml:space="preserve">    Приложения </w:t>
      </w:r>
      <w:hyperlink w:history="0" w:anchor="P1962" w:tooltip="&lt;*&gt; К настоящему запросу прилагаются документы, предусмотренные пунктом 115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
        <w:r>
          <w:rPr>
            <w:sz w:val="20"/>
            <w:color w:val="0000ff"/>
          </w:rPr>
          <w:t xml:space="preserve">&lt;*&gt;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515"/>
        <w:gridCol w:w="1757"/>
      </w:tblGrid>
      <w:tr>
        <w:tc>
          <w:tcPr>
            <w:tcW w:w="3515" w:type="dxa"/>
            <w:tcBorders>
              <w:top w:val="nil"/>
              <w:left w:val="nil"/>
              <w:bottom w:val="nil"/>
              <w:right w:val="nil"/>
            </w:tcBorders>
          </w:tcPr>
          <w:p>
            <w:pPr>
              <w:pStyle w:val="0"/>
              <w:jc w:val="center"/>
            </w:pPr>
            <w:r>
              <w:rPr>
                <w:sz w:val="20"/>
              </w:rPr>
              <w:t xml:space="preserve">Заявитель</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(должность, фамилия, имя, отчество представителя заявителя)</w:t>
            </w:r>
          </w:p>
        </w:tc>
        <w:tc>
          <w:tcPr>
            <w:tcW w:w="1757" w:type="dxa"/>
            <w:tcBorders>
              <w:top w:val="nil"/>
              <w:left w:val="nil"/>
              <w:bottom w:val="nil"/>
              <w:right w:val="nil"/>
            </w:tcBorders>
          </w:tcPr>
          <w:p>
            <w:pPr>
              <w:pStyle w:val="0"/>
            </w:pPr>
            <w:r>
              <w:rPr>
                <w:sz w:val="20"/>
              </w:rPr>
              <w:t xml:space="preserve">подпись</w:t>
            </w:r>
          </w:p>
        </w:tc>
      </w:tr>
      <w:tr>
        <w:tc>
          <w:tcPr>
            <w:tcW w:w="3515" w:type="dxa"/>
            <w:tcBorders>
              <w:top w:val="nil"/>
              <w:left w:val="nil"/>
              <w:bottom w:val="nil"/>
              <w:right w:val="nil"/>
            </w:tcBorders>
          </w:tcPr>
          <w:p>
            <w:pPr>
              <w:pStyle w:val="0"/>
              <w:jc w:val="both"/>
            </w:pPr>
            <w:r>
              <w:rPr>
                <w:sz w:val="20"/>
              </w:rPr>
              <w:t xml:space="preserve">"__" __________________ 20__ г.</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jc w:val="both"/>
            </w:pPr>
            <w:r>
              <w:rPr>
                <w:sz w:val="20"/>
              </w:rPr>
              <w:t xml:space="preserve">М.П.</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(контактный телефон)</w:t>
            </w:r>
          </w:p>
        </w:tc>
        <w:tc>
          <w:tcPr>
            <w:tcW w:w="1757"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962" w:name="P1962"/>
    <w:bookmarkEnd w:id="1962"/>
    <w:p>
      <w:pPr>
        <w:pStyle w:val="0"/>
        <w:spacing w:before="200" w:line-rule="auto"/>
        <w:ind w:firstLine="540"/>
        <w:jc w:val="both"/>
      </w:pPr>
      <w:r>
        <w:rPr>
          <w:sz w:val="20"/>
        </w:rPr>
        <w:t xml:space="preserve">&lt;*&gt; К настоящему запросу прилагаются документы, предусмотренные </w:t>
      </w:r>
      <w:hyperlink w:history="0" w:anchor="P519" w:tooltip="115. Заявка о технологическом присоединении сетей газораспределения должна содержать:">
        <w:r>
          <w:rPr>
            <w:sz w:val="20"/>
            <w:color w:val="0000ff"/>
          </w:rPr>
          <w:t xml:space="preserve">пунктом 115</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color w:val="392c69"/>
              </w:rPr>
              <w:t xml:space="preserve"> Правительства РФ от 01.06.2023 N 904)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78" w:name="P1978"/>
    <w:bookmarkEnd w:id="1978"/>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исполнитель обязуется осуществить подключение</w:t>
      </w:r>
    </w:p>
    <w:p>
      <w:pPr>
        <w:pStyle w:val="1"/>
        <w:jc w:val="both"/>
      </w:pPr>
      <w:r>
        <w:rPr>
          <w:sz w:val="20"/>
        </w:rPr>
        <w:t xml:space="preserve">(технологическое       присоединение)         сети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расположенной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 место</w:t>
      </w:r>
    </w:p>
    <w:p>
      <w:pPr>
        <w:pStyle w:val="1"/>
        <w:jc w:val="both"/>
      </w:pPr>
      <w:r>
        <w:rPr>
          <w:sz w:val="20"/>
        </w:rPr>
        <w:t xml:space="preserve"> нахождения существующей сети газораспределения, подлежащей реконструкции,</w:t>
      </w:r>
    </w:p>
    <w:p>
      <w:pPr>
        <w:pStyle w:val="1"/>
        <w:jc w:val="both"/>
      </w:pPr>
      <w:r>
        <w:rPr>
          <w:sz w:val="20"/>
        </w:rPr>
        <w:t xml:space="preserve">                             - указать нужное)</w:t>
      </w:r>
    </w:p>
    <w:p>
      <w:pPr>
        <w:pStyle w:val="1"/>
        <w:jc w:val="both"/>
      </w:pPr>
      <w:r>
        <w:rPr>
          <w:sz w:val="20"/>
        </w:rPr>
        <w:t xml:space="preserve">(далее  -  объект  капитального  строительства)  к  сети газораспределения,</w:t>
      </w:r>
    </w:p>
    <w:p>
      <w:pPr>
        <w:pStyle w:val="1"/>
        <w:jc w:val="both"/>
      </w:pPr>
      <w:r>
        <w:rPr>
          <w:sz w:val="20"/>
        </w:rPr>
        <w:t xml:space="preserve">принадлежащей  исполнителю  на  праве  собственности  или  на ином законном</w:t>
      </w:r>
    </w:p>
    <w:p>
      <w:pPr>
        <w:pStyle w:val="1"/>
        <w:jc w:val="both"/>
      </w:pPr>
      <w:r>
        <w:rPr>
          <w:sz w:val="20"/>
        </w:rPr>
        <w:t xml:space="preserve">основании (далее - сеть газораспределения), с учетом максимальной нагрузки,</w:t>
      </w:r>
    </w:p>
    <w:p>
      <w:pPr>
        <w:pStyle w:val="1"/>
        <w:jc w:val="both"/>
      </w:pPr>
      <w:r>
        <w:rPr>
          <w:sz w:val="20"/>
        </w:rPr>
        <w:t xml:space="preserve">указанной в технических условиях, заявитель обязуется обеспечить готовность</w:t>
      </w:r>
    </w:p>
    <w:p>
      <w:pPr>
        <w:pStyle w:val="1"/>
        <w:jc w:val="both"/>
      </w:pPr>
      <w:r>
        <w:rPr>
          <w:sz w:val="20"/>
        </w:rPr>
        <w:t xml:space="preserve">объекта   капитального   строительства   к   подключению  (технологическому</w:t>
      </w:r>
    </w:p>
    <w:p>
      <w:pPr>
        <w:pStyle w:val="1"/>
        <w:jc w:val="both"/>
      </w:pPr>
      <w:r>
        <w:rPr>
          <w:sz w:val="20"/>
        </w:rPr>
        <w:t xml:space="preserve">присоединению)   и   оплатить   услуги   по  подключению  (технологическому</w:t>
      </w:r>
    </w:p>
    <w:p>
      <w:pPr>
        <w:pStyle w:val="1"/>
        <w:jc w:val="both"/>
      </w:pPr>
      <w:r>
        <w:rPr>
          <w:sz w:val="20"/>
        </w:rPr>
        <w:t xml:space="preserve">присоединению).</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2195" w:tooltip="ТИПОВАЯ ФОРМА ТЕХНИЧЕСКИХ УСЛОВИЙ">
        <w:r>
          <w:rPr>
            <w:sz w:val="20"/>
            <w:color w:val="0000ff"/>
          </w:rPr>
          <w:t xml:space="preserve">приложению</w:t>
        </w:r>
      </w:hyperlink>
      <w:r>
        <w:rPr>
          <w:sz w:val="20"/>
        </w:rPr>
        <w:t xml:space="preserve"> (далее - технические условия), являющимися неотъемлемой частью настоящего договора.</w:t>
      </w:r>
    </w:p>
    <w:bookmarkStart w:id="2032" w:name="P2032"/>
    <w:bookmarkEnd w:id="2032"/>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2032"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проверить представленную заявителем проектную документацию сети газораспределения на предмет соответствия техническим условиям;</w:t>
      </w:r>
    </w:p>
    <w:p>
      <w:pPr>
        <w:pStyle w:val="0"/>
        <w:spacing w:before="200" w:line-rule="auto"/>
        <w:ind w:firstLine="540"/>
        <w:jc w:val="both"/>
      </w:pPr>
      <w:r>
        <w:rPr>
          <w:sz w:val="20"/>
        </w:rPr>
        <w:t xml:space="preserve">осуществить мониторинг выполнения заявителем технических условий;</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w:t>
      </w:r>
    </w:p>
    <w:p>
      <w:pPr>
        <w:pStyle w:val="0"/>
        <w:spacing w:before="200" w:line-rule="auto"/>
        <w:ind w:firstLine="540"/>
        <w:jc w:val="both"/>
      </w:pPr>
      <w:r>
        <w:rPr>
          <w:sz w:val="20"/>
        </w:rPr>
        <w:t xml:space="preserve">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pPr>
        <w:pStyle w:val="0"/>
        <w:spacing w:before="200" w:line-rule="auto"/>
        <w:ind w:firstLine="540"/>
        <w:jc w:val="both"/>
      </w:pPr>
      <w:r>
        <w:rPr>
          <w:sz w:val="20"/>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обеспечить разработку проектной документации сети газораспределения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pPr>
        <w:pStyle w:val="0"/>
        <w:spacing w:before="200" w:line-rule="auto"/>
        <w:ind w:firstLine="540"/>
        <w:jc w:val="both"/>
      </w:pPr>
      <w:r>
        <w:rPr>
          <w:sz w:val="20"/>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00" w:line-rule="auto"/>
        <w:ind w:firstLine="540"/>
        <w:jc w:val="both"/>
      </w:pPr>
      <w:r>
        <w:rPr>
          <w:sz w:val="20"/>
        </w:rPr>
        <w:t xml:space="preserve">нести балансовую и эксплуатационную ответственность в соответствии с актом о разграничении.</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00" w:line-rule="auto"/>
        <w:ind w:firstLine="540"/>
        <w:jc w:val="both"/>
      </w:pPr>
      <w:r>
        <w:rPr>
          <w:sz w:val="20"/>
        </w:rPr>
        <w:t xml:space="preserve">8. В день осуществления фактического присоединения (врезки и пуска газа) стороны подписывают акт о разграничении.</w:t>
      </w:r>
    </w:p>
    <w:p>
      <w:pPr>
        <w:pStyle w:val="0"/>
        <w:jc w:val="both"/>
      </w:pPr>
      <w:r>
        <w:rPr>
          <w:sz w:val="20"/>
        </w:rPr>
      </w:r>
    </w:p>
    <w:bookmarkStart w:id="2064" w:name="P2064"/>
    <w:bookmarkEnd w:id="2064"/>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объекта капитального строительства и порядок расчетов</w:t>
      </w:r>
    </w:p>
    <w:p>
      <w:pPr>
        <w:pStyle w:val="0"/>
        <w:jc w:val="both"/>
      </w:pPr>
      <w:r>
        <w:rPr>
          <w:sz w:val="20"/>
        </w:rPr>
      </w:r>
    </w:p>
    <w:p>
      <w:pPr>
        <w:pStyle w:val="0"/>
        <w:ind w:firstLine="540"/>
        <w:jc w:val="both"/>
      </w:pPr>
      <w:r>
        <w:rPr>
          <w:sz w:val="20"/>
        </w:rPr>
        <w:t xml:space="preserve">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pPr>
        <w:pStyle w:val="0"/>
        <w:spacing w:before="200" w:line-rule="auto"/>
        <w:ind w:firstLine="540"/>
        <w:jc w:val="both"/>
      </w:pPr>
      <w:r>
        <w:rPr>
          <w:sz w:val="20"/>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pPr>
        <w:pStyle w:val="0"/>
        <w:spacing w:before="200" w:line-rule="auto"/>
        <w:ind w:firstLine="540"/>
        <w:jc w:val="both"/>
      </w:pPr>
      <w:r>
        <w:rPr>
          <w:sz w:val="20"/>
        </w:rPr>
        <w:t xml:space="preserve">10. Стоимость согласования проектной документации сети газораспределения входит в состав платы и дополнительно заявителем не оплачивается.</w:t>
      </w:r>
    </w:p>
    <w:p>
      <w:pPr>
        <w:pStyle w:val="0"/>
        <w:spacing w:before="200" w:line-rule="auto"/>
        <w:ind w:firstLine="540"/>
        <w:jc w:val="both"/>
      </w:pPr>
      <w:r>
        <w:rPr>
          <w:sz w:val="20"/>
        </w:rPr>
        <w:t xml:space="preserve">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00" w:line-rule="auto"/>
        <w:ind w:firstLine="540"/>
        <w:jc w:val="both"/>
      </w:pPr>
      <w:r>
        <w:rPr>
          <w:sz w:val="20"/>
        </w:rPr>
        <w:t xml:space="preserve">12. Размер платы и порядок расчета по настоящему договору определяются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2076" w:name="P2076"/>
    <w:bookmarkEnd w:id="2076"/>
    <w:p>
      <w:pPr>
        <w:pStyle w:val="0"/>
        <w:spacing w:before="200" w:line-rule="auto"/>
        <w:ind w:firstLine="540"/>
        <w:jc w:val="both"/>
      </w:pPr>
      <w:r>
        <w:rPr>
          <w:sz w:val="20"/>
        </w:rP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history="0" w:anchor="P2064" w:tooltip="III. Плата за подключение (технологическое присоединение)">
        <w:r>
          <w:rPr>
            <w:sz w:val="20"/>
            <w:color w:val="0000ff"/>
          </w:rPr>
          <w:t xml:space="preserve">разделом III</w:t>
        </w:r>
      </w:hyperlink>
      <w:r>
        <w:rPr>
          <w:sz w:val="20"/>
        </w:rPr>
        <w:t xml:space="preserve"> настоящего договора, за каждый день просрочки.</w:t>
      </w:r>
    </w:p>
    <w:p>
      <w:pPr>
        <w:pStyle w:val="0"/>
        <w:spacing w:before="200" w:line-rule="auto"/>
        <w:ind w:firstLine="540"/>
        <w:jc w:val="both"/>
      </w:pPr>
      <w:r>
        <w:rPr>
          <w:sz w:val="20"/>
        </w:rPr>
        <w:t xml:space="preserve">15. Уплата неустойки, указанной в </w:t>
      </w:r>
      <w:hyperlink w:history="0" w:anchor="P2076" w:tooltip="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0"/>
            <w:color w:val="0000ff"/>
          </w:rPr>
          <w:t xml:space="preserve">пункте 14</w:t>
        </w:r>
      </w:hyperlink>
      <w:r>
        <w:rPr>
          <w:sz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1"/>
        <w:jc w:val="both"/>
      </w:pPr>
      <w:r>
        <w:rPr>
          <w:sz w:val="20"/>
        </w:rPr>
        <w:t xml:space="preserve">    17.   Порядок   осуществления   исполнителем   мониторинга   исполнения</w:t>
      </w:r>
    </w:p>
    <w:p>
      <w:pPr>
        <w:pStyle w:val="1"/>
        <w:jc w:val="both"/>
      </w:pPr>
      <w:r>
        <w:rPr>
          <w:sz w:val="20"/>
        </w:rPr>
        <w:t xml:space="preserve">заявителем  технических  условий  и порядок выдачи исполнителем необходимых</w:t>
      </w:r>
    </w:p>
    <w:p>
      <w:pPr>
        <w:pStyle w:val="1"/>
        <w:jc w:val="both"/>
      </w:pPr>
      <w:r>
        <w:rPr>
          <w:sz w:val="20"/>
        </w:rPr>
        <w:t xml:space="preserve">рекомендаций  в связи с осуществлением такого мониторинга устанавливаются в</w:t>
      </w:r>
    </w:p>
    <w:p>
      <w:pPr>
        <w:pStyle w:val="1"/>
        <w:jc w:val="both"/>
      </w:pPr>
      <w:r>
        <w:rPr>
          <w:sz w:val="20"/>
        </w:rPr>
        <w:t xml:space="preserve">следующем порядке:</w:t>
      </w:r>
    </w:p>
    <w:p>
      <w:pPr>
        <w:pStyle w:val="1"/>
        <w:jc w:val="both"/>
      </w:pPr>
      <w:r>
        <w:rPr>
          <w:sz w:val="20"/>
        </w:rPr>
        <w:t xml:space="preserve">___________________________________________________________________________</w:t>
      </w:r>
    </w:p>
    <w:p>
      <w:pPr>
        <w:pStyle w:val="1"/>
        <w:jc w:val="both"/>
      </w:pPr>
      <w:r>
        <w:rPr>
          <w:sz w:val="20"/>
        </w:rPr>
        <w:t xml:space="preserve">(указываются порядок и сроки проведения мониторинга выполнения технических</w:t>
      </w:r>
    </w:p>
    <w:p>
      <w:pPr>
        <w:pStyle w:val="1"/>
        <w:jc w:val="both"/>
      </w:pPr>
      <w:r>
        <w:rPr>
          <w:sz w:val="20"/>
        </w:rPr>
        <w:t xml:space="preserve">            условий, установленные сторонами (по согласованию)</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22.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23.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00" w:line-rule="auto"/>
        <w:ind w:firstLine="540"/>
        <w:jc w:val="both"/>
      </w:pPr>
      <w:r>
        <w:rPr>
          <w:sz w:val="20"/>
        </w:rP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26. Настоящий договор составлен и подписан в 2 экземплярах, по одному для каждой из сторон.</w:t>
      </w:r>
    </w:p>
    <w:p>
      <w:pPr>
        <w:pStyle w:val="0"/>
        <w:spacing w:before="200" w:line-rule="auto"/>
        <w:ind w:firstLine="540"/>
        <w:jc w:val="both"/>
      </w:pPr>
      <w:r>
        <w:rPr>
          <w:sz w:val="20"/>
        </w:rPr>
        <w:t xml:space="preserve">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2180" w:tooltip="&lt;*&gt; Настоящий договор может быть заключен в электронной форме или на бумажном носителе.">
        <w:r>
          <w:rPr>
            <w:sz w:val="20"/>
            <w:color w:val="0000ff"/>
          </w:rPr>
          <w:t xml:space="preserve">&lt;*&gt;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65" w:type="dxa"/>
            <w:tcBorders>
              <w:top w:val="nil"/>
              <w:left w:val="nil"/>
              <w:bottom w:val="nil"/>
              <w:right w:val="nil"/>
            </w:tcBorders>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ИНН/КПП ________________________</w:t>
            </w:r>
          </w:p>
          <w:p>
            <w:pPr>
              <w:pStyle w:val="0"/>
              <w:jc w:val="both"/>
            </w:pPr>
            <w:r>
              <w:rPr>
                <w:sz w:val="20"/>
              </w:rPr>
              <w:t xml:space="preserve">р/с ______________________________</w:t>
            </w:r>
          </w:p>
          <w:p>
            <w:pPr>
              <w:pStyle w:val="0"/>
              <w:jc w:val="both"/>
            </w:pPr>
            <w:r>
              <w:rPr>
                <w:sz w:val="20"/>
              </w:rPr>
              <w:t xml:space="preserve">к/с ______________________________</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single" w:sz="4"/>
              <w:right w:val="nil"/>
            </w:tcBorders>
          </w:tcPr>
          <w:p>
            <w:pPr>
              <w:pStyle w:val="0"/>
            </w:pPr>
            <w:r>
              <w:rPr>
                <w:sz w:val="20"/>
              </w:rPr>
            </w:r>
          </w:p>
        </w:tc>
      </w:tr>
      <w:tr>
        <w:tc>
          <w:tcPr>
            <w:tcW w:w="4365"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(место нахождения и адрес)</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vMerge w:val="restart"/>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(для индивидуальных предпринимателей - полное наименование)</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(адрес проживания)</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2180" w:name="P2180"/>
    <w:bookmarkEnd w:id="2180"/>
    <w:p>
      <w:pPr>
        <w:pStyle w:val="0"/>
        <w:spacing w:before="200" w:line-rule="auto"/>
        <w:ind w:firstLine="540"/>
        <w:jc w:val="both"/>
      </w:pPr>
      <w:r>
        <w:rPr>
          <w:sz w:val="20"/>
        </w:rPr>
        <w:t xml:space="preserve">&lt;*&gt; Настоящий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существующей и (или) проектируемой</w:t>
      </w:r>
    </w:p>
    <w:p>
      <w:pPr>
        <w:pStyle w:val="0"/>
        <w:jc w:val="right"/>
      </w:pPr>
      <w:r>
        <w:rPr>
          <w:sz w:val="20"/>
        </w:rPr>
        <w:t xml:space="preserve">сети газораспределения к сетям</w:t>
      </w:r>
    </w:p>
    <w:p>
      <w:pPr>
        <w:pStyle w:val="0"/>
        <w:jc w:val="right"/>
      </w:pPr>
      <w:r>
        <w:rPr>
          <w:sz w:val="20"/>
        </w:rPr>
        <w:t xml:space="preserve">газораспределения</w:t>
      </w:r>
    </w:p>
    <w:p>
      <w:pPr>
        <w:pStyle w:val="0"/>
        <w:jc w:val="both"/>
      </w:pPr>
      <w:r>
        <w:rPr>
          <w:sz w:val="20"/>
        </w:rPr>
      </w:r>
    </w:p>
    <w:p>
      <w:pPr>
        <w:pStyle w:val="0"/>
        <w:jc w:val="right"/>
      </w:pPr>
      <w:r>
        <w:rPr>
          <w:sz w:val="20"/>
        </w:rPr>
        <w:t xml:space="preserve">(форма)</w:t>
      </w:r>
    </w:p>
    <w:p>
      <w:pPr>
        <w:pStyle w:val="0"/>
        <w:jc w:val="both"/>
      </w:pPr>
      <w:r>
        <w:rPr>
          <w:sz w:val="20"/>
        </w:rPr>
      </w:r>
    </w:p>
    <w:bookmarkStart w:id="2195" w:name="P2195"/>
    <w:bookmarkEnd w:id="2195"/>
    <w:p>
      <w:pPr>
        <w:pStyle w:val="0"/>
        <w:jc w:val="center"/>
      </w:pPr>
      <w:r>
        <w:rPr>
          <w:sz w:val="20"/>
        </w:rPr>
        <w:t xml:space="preserve">ТИПОВАЯ ФОРМА ТЕХНИЧЕСКИХ УСЛОВИЙ</w:t>
      </w:r>
    </w:p>
    <w:p>
      <w:pPr>
        <w:pStyle w:val="0"/>
        <w:jc w:val="center"/>
      </w:pPr>
      <w:r>
        <w:rPr>
          <w:sz w:val="20"/>
        </w:rPr>
        <w:t xml:space="preserve">НА ПОДКЛЮЧЕНИЕ (ТЕХНОЛОГИЧЕСКОЕ ПРИСОЕДИНЕНИЕ)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 существующей</w:t>
      </w:r>
    </w:p>
    <w:p>
      <w:pPr>
        <w:pStyle w:val="1"/>
        <w:jc w:val="both"/>
      </w:pPr>
      <w:r>
        <w:rPr>
          <w:sz w:val="20"/>
        </w:rPr>
        <w:t xml:space="preserve">               и (или) проектируемой сети газораспределения</w:t>
      </w:r>
    </w:p>
    <w:p>
      <w:pPr>
        <w:pStyle w:val="1"/>
        <w:jc w:val="both"/>
      </w:pPr>
      <w:r>
        <w:rPr>
          <w:sz w:val="20"/>
        </w:rPr>
        <w:t xml:space="preserve">                         к сетям газораспределения</w:t>
      </w:r>
    </w:p>
    <w:p>
      <w:pPr>
        <w:pStyle w:val="1"/>
        <w:jc w:val="both"/>
      </w:pPr>
      <w:r>
        <w:rPr>
          <w:sz w:val="20"/>
        </w:rPr>
      </w:r>
    </w:p>
    <w:p>
      <w:pPr>
        <w:pStyle w:val="1"/>
        <w:jc w:val="both"/>
      </w:pPr>
      <w:r>
        <w:rPr>
          <w:sz w:val="20"/>
        </w:rPr>
        <w:t xml:space="preserve">           (на основании запроса вх. N ________ от ____________</w:t>
      </w:r>
    </w:p>
    <w:p>
      <w:pPr>
        <w:pStyle w:val="1"/>
        <w:jc w:val="both"/>
      </w:pPr>
      <w:r>
        <w:rPr>
          <w:sz w:val="20"/>
        </w:rPr>
        <w:t xml:space="preserve">                   о предоставлении технических условий)</w:t>
      </w:r>
    </w:p>
    <w:p>
      <w:pPr>
        <w:pStyle w:val="1"/>
        <w:jc w:val="both"/>
      </w:pPr>
      <w:r>
        <w:rPr>
          <w:sz w:val="20"/>
        </w:rPr>
      </w:r>
    </w:p>
    <w:p>
      <w:pPr>
        <w:pStyle w:val="1"/>
        <w:jc w:val="both"/>
      </w:pPr>
      <w:r>
        <w:rPr>
          <w:sz w:val="20"/>
        </w:rPr>
        <w:t xml:space="preserve">                 N __________    "__" __________ 20__ г.</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исполнителя (газораспределительной организации),</w:t>
      </w:r>
    </w:p>
    <w:p>
      <w:pPr>
        <w:pStyle w:val="1"/>
        <w:jc w:val="both"/>
      </w:pPr>
      <w:r>
        <w:rPr>
          <w:sz w:val="20"/>
        </w:rPr>
        <w:t xml:space="preserve">                         выдавшего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3.   Существующая   и   (или)   проектируемая   сеть  газораспределения</w:t>
      </w:r>
    </w:p>
    <w:p>
      <w:pPr>
        <w:pStyle w:val="1"/>
        <w:jc w:val="both"/>
      </w:pPr>
      <w:r>
        <w:rPr>
          <w:sz w:val="20"/>
        </w:rPr>
        <w:t xml:space="preserve">__________________ (далее - сеть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расположенная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 место</w:t>
      </w:r>
    </w:p>
    <w:p>
      <w:pPr>
        <w:pStyle w:val="1"/>
        <w:jc w:val="both"/>
      </w:pPr>
      <w:r>
        <w:rPr>
          <w:sz w:val="20"/>
        </w:rPr>
        <w:t xml:space="preserve"> нахождения существующей сети газораспределения, подлежащей реконструкции,</w:t>
      </w:r>
    </w:p>
    <w:p>
      <w:pPr>
        <w:pStyle w:val="1"/>
        <w:jc w:val="both"/>
      </w:pPr>
      <w:r>
        <w:rPr>
          <w:sz w:val="20"/>
        </w:rPr>
        <w:t xml:space="preserve">                             - указать нужное)</w:t>
      </w:r>
    </w:p>
    <w:p>
      <w:pPr>
        <w:pStyle w:val="1"/>
        <w:jc w:val="both"/>
      </w:pPr>
      <w:r>
        <w:rPr>
          <w:sz w:val="20"/>
        </w:rPr>
        <w:t xml:space="preserve">    4.    Срок    подключения    (технологического    присоединения)   сети</w:t>
      </w:r>
    </w:p>
    <w:p>
      <w:pPr>
        <w:pStyle w:val="1"/>
        <w:jc w:val="both"/>
      </w:pPr>
      <w:r>
        <w:rPr>
          <w:sz w:val="20"/>
        </w:rPr>
        <w:t xml:space="preserve">газораспределения  к  сетям  газораспределения  ____ месяцев (но не позднее</w:t>
      </w:r>
    </w:p>
    <w:p>
      <w:pPr>
        <w:pStyle w:val="1"/>
        <w:jc w:val="both"/>
      </w:pPr>
      <w:r>
        <w:rPr>
          <w:sz w:val="20"/>
        </w:rPr>
        <w:t xml:space="preserve">окончания срока действия настоящих технических условий).</w:t>
      </w:r>
    </w:p>
    <w:p>
      <w:pPr>
        <w:pStyle w:val="1"/>
        <w:jc w:val="both"/>
      </w:pPr>
      <w:r>
        <w:rPr>
          <w:sz w:val="20"/>
        </w:rPr>
        <w:t xml:space="preserve">    5.  Максимальный объем транспортировки газа по сети газораспределения в</w:t>
      </w:r>
    </w:p>
    <w:p>
      <w:pPr>
        <w:pStyle w:val="1"/>
        <w:jc w:val="both"/>
      </w:pPr>
      <w:r>
        <w:rPr>
          <w:sz w:val="20"/>
        </w:rPr>
        <w:t xml:space="preserve">точке подключения ________ куб. метров в час.</w:t>
      </w:r>
    </w:p>
    <w:p>
      <w:pPr>
        <w:pStyle w:val="1"/>
        <w:jc w:val="both"/>
      </w:pPr>
      <w:r>
        <w:rPr>
          <w:sz w:val="20"/>
        </w:rPr>
        <w:t xml:space="preserve">    6.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7. Точка подключения _______________________.</w:t>
      </w:r>
    </w:p>
    <w:p>
      <w:pPr>
        <w:pStyle w:val="1"/>
        <w:jc w:val="both"/>
      </w:pPr>
      <w:r>
        <w:rPr>
          <w:sz w:val="20"/>
        </w:rPr>
        <w:t xml:space="preserve">    Характеристика   сети   газораспределения   или   сети  газопотребления</w:t>
      </w:r>
    </w:p>
    <w:p>
      <w:pPr>
        <w:pStyle w:val="1"/>
        <w:jc w:val="both"/>
      </w:pPr>
      <w:r>
        <w:rPr>
          <w:sz w:val="20"/>
        </w:rPr>
        <w:t xml:space="preserve">основного  абонента, в которую планируется врезка сети газораспределения, в</w:t>
      </w:r>
    </w:p>
    <w:p>
      <w:pPr>
        <w:pStyle w:val="1"/>
        <w:jc w:val="both"/>
      </w:pPr>
      <w:r>
        <w:rPr>
          <w:sz w:val="20"/>
        </w:rPr>
        <w:t xml:space="preserve">точке подключения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коррозионная агрессивность грунта, источник блуждающих токов, наличие</w:t>
      </w:r>
    </w:p>
    <w:p>
      <w:pPr>
        <w:pStyle w:val="1"/>
        <w:jc w:val="both"/>
      </w:pPr>
      <w:r>
        <w:rPr>
          <w:sz w:val="20"/>
        </w:rPr>
        <w:t xml:space="preserve">                         электрохимической защиты)</w:t>
      </w:r>
    </w:p>
    <w:p>
      <w:pPr>
        <w:pStyle w:val="1"/>
        <w:jc w:val="both"/>
      </w:pPr>
      <w:r>
        <w:rPr>
          <w:sz w:val="20"/>
        </w:rPr>
        <w:t xml:space="preserve">    8. Основные инженерно-технические требования.</w:t>
      </w:r>
    </w:p>
    <w:p>
      <w:pPr>
        <w:pStyle w:val="1"/>
        <w:jc w:val="both"/>
      </w:pPr>
      <w:r>
        <w:rPr>
          <w:sz w:val="20"/>
        </w:rPr>
        <w:t xml:space="preserve">    Проектная   документация   на   сеть   газораспределения   должна  быть</w:t>
      </w:r>
    </w:p>
    <w:p>
      <w:pPr>
        <w:pStyle w:val="1"/>
        <w:jc w:val="both"/>
      </w:pPr>
      <w:r>
        <w:rPr>
          <w:sz w:val="20"/>
        </w:rPr>
        <w:t xml:space="preserve">разработана  в  соответствии  с  законодательством  Российской  Федерации и</w:t>
      </w:r>
    </w:p>
    <w:p>
      <w:pPr>
        <w:pStyle w:val="1"/>
        <w:jc w:val="both"/>
      </w:pPr>
      <w:r>
        <w:rPr>
          <w:sz w:val="20"/>
        </w:rPr>
        <w:t xml:space="preserve">нормативно-технической   документацией   и   должна   пройти  экспертизу  с</w:t>
      </w:r>
    </w:p>
    <w:p>
      <w:pPr>
        <w:pStyle w:val="1"/>
        <w:jc w:val="both"/>
      </w:pPr>
      <w:r>
        <w:rPr>
          <w:sz w:val="20"/>
        </w:rPr>
        <w:t xml:space="preserve">получением  положительного  заключения  в  установленном  порядке, если она</w:t>
      </w:r>
    </w:p>
    <w:p>
      <w:pPr>
        <w:pStyle w:val="1"/>
        <w:jc w:val="both"/>
      </w:pPr>
      <w:r>
        <w:rPr>
          <w:sz w:val="20"/>
        </w:rPr>
        <w:t xml:space="preserve">подлежит экспертизе в соответствии с законодательством Российской Федерации</w:t>
      </w:r>
    </w:p>
    <w:p>
      <w:pPr>
        <w:pStyle w:val="1"/>
        <w:jc w:val="both"/>
      </w:pPr>
      <w:r>
        <w:rPr>
          <w:sz w:val="20"/>
        </w:rPr>
        <w:t xml:space="preserve">о градостроительной деятельности.</w:t>
      </w:r>
    </w:p>
    <w:p>
      <w:pPr>
        <w:pStyle w:val="1"/>
        <w:jc w:val="both"/>
      </w:pPr>
      <w:r>
        <w:rPr>
          <w:sz w:val="20"/>
        </w:rPr>
        <w:t xml:space="preserve">    Проектная     документация    на    сеть    газораспределения    должна</w:t>
      </w:r>
    </w:p>
    <w:p>
      <w:pPr>
        <w:pStyle w:val="1"/>
        <w:jc w:val="both"/>
      </w:pPr>
      <w:r>
        <w:rPr>
          <w:sz w:val="20"/>
        </w:rPr>
        <w:t xml:space="preserve">предусматривать:</w:t>
      </w:r>
    </w:p>
    <w:p>
      <w:pPr>
        <w:pStyle w:val="1"/>
        <w:jc w:val="both"/>
      </w:pPr>
      <w:r>
        <w:rPr>
          <w:sz w:val="20"/>
        </w:rPr>
        <w:t xml:space="preserve">    характеристики проектируемой сети газораспределения (диаметр, давление,</w:t>
      </w:r>
    </w:p>
    <w:p>
      <w:pPr>
        <w:pStyle w:val="1"/>
        <w:jc w:val="both"/>
      </w:pPr>
      <w:r>
        <w:rPr>
          <w:sz w:val="20"/>
        </w:rPr>
        <w:t xml:space="preserve">материал труб, устройство футляров);</w:t>
      </w:r>
    </w:p>
    <w:p>
      <w:pPr>
        <w:pStyle w:val="1"/>
        <w:jc w:val="both"/>
      </w:pPr>
      <w:r>
        <w:rPr>
          <w:sz w:val="20"/>
        </w:rPr>
        <w:t xml:space="preserve">    требования   к  установке  пунктов  редуцирования  газа  и  отключающих</w:t>
      </w:r>
    </w:p>
    <w:p>
      <w:pPr>
        <w:pStyle w:val="1"/>
        <w:jc w:val="both"/>
      </w:pPr>
      <w:r>
        <w:rPr>
          <w:sz w:val="20"/>
        </w:rPr>
        <w:t xml:space="preserve">устройств,  защите  от  коррозии  стальных  газопроводов  (преобразователь,</w:t>
      </w:r>
    </w:p>
    <w:p>
      <w:pPr>
        <w:pStyle w:val="1"/>
        <w:jc w:val="both"/>
      </w:pPr>
      <w:r>
        <w:rPr>
          <w:sz w:val="20"/>
        </w:rPr>
        <w:t xml:space="preserve">кабельные линии, анодное заземление) и оснащению средствами автоматизации;</w:t>
      </w:r>
    </w:p>
    <w:p>
      <w:pPr>
        <w:pStyle w:val="1"/>
        <w:jc w:val="both"/>
      </w:pPr>
      <w:r>
        <w:rPr>
          <w:sz w:val="20"/>
        </w:rPr>
        <w:t xml:space="preserve">    границы   охранных  зон  газопроводов,  пунктов  редуцирования  газа  и</w:t>
      </w:r>
    </w:p>
    <w:p>
      <w:pPr>
        <w:pStyle w:val="1"/>
        <w:jc w:val="both"/>
      </w:pPr>
      <w:r>
        <w:rPr>
          <w:sz w:val="20"/>
        </w:rPr>
        <w:t xml:space="preserve">установок электрохимической защиты;</w:t>
      </w:r>
    </w:p>
    <w:p>
      <w:pPr>
        <w:pStyle w:val="1"/>
        <w:jc w:val="both"/>
      </w:pPr>
      <w:r>
        <w:rPr>
          <w:sz w:val="20"/>
        </w:rPr>
        <w:t xml:space="preserve">    срок эксплуатации газопроводов, технических и технологических устройств</w:t>
      </w:r>
    </w:p>
    <w:p>
      <w:pPr>
        <w:pStyle w:val="1"/>
        <w:jc w:val="both"/>
      </w:pPr>
      <w:r>
        <w:rPr>
          <w:sz w:val="20"/>
        </w:rPr>
        <w:t xml:space="preserve">на проектируемой сети газораспределения;</w:t>
      </w:r>
    </w:p>
    <w:p>
      <w:pPr>
        <w:pStyle w:val="1"/>
        <w:jc w:val="both"/>
      </w:pPr>
      <w:r>
        <w:rPr>
          <w:sz w:val="20"/>
        </w:rPr>
        <w:t xml:space="preserve">    установку   знаков  обозначения  трассы  проектируемого  газопровода  в</w:t>
      </w:r>
    </w:p>
    <w:p>
      <w:pPr>
        <w:pStyle w:val="1"/>
        <w:jc w:val="both"/>
      </w:pPr>
      <w:r>
        <w:rPr>
          <w:sz w:val="20"/>
        </w:rPr>
        <w:t xml:space="preserve">соответствии с требованиями нормативной документации.</w:t>
      </w:r>
    </w:p>
    <w:p>
      <w:pPr>
        <w:pStyle w:val="1"/>
        <w:jc w:val="both"/>
      </w:pPr>
      <w:r>
        <w:rPr>
          <w:sz w:val="20"/>
        </w:rPr>
        <w:t xml:space="preserve">    Строительно-монтажные     и     пусконаладочные    работы    на    сети</w:t>
      </w:r>
    </w:p>
    <w:p>
      <w:pPr>
        <w:pStyle w:val="1"/>
        <w:jc w:val="both"/>
      </w:pPr>
      <w:r>
        <w:rPr>
          <w:sz w:val="20"/>
        </w:rPr>
        <w:t xml:space="preserve">газораспределения   должны  быть  выполнены  организациями,  допущенными  к</w:t>
      </w:r>
    </w:p>
    <w:p>
      <w:pPr>
        <w:pStyle w:val="1"/>
        <w:jc w:val="both"/>
      </w:pPr>
      <w:r>
        <w:rPr>
          <w:sz w:val="20"/>
        </w:rPr>
        <w:t xml:space="preserve">выполнению   соответствующих   видов   работ  в  установленном  порядке,  в</w:t>
      </w:r>
    </w:p>
    <w:p>
      <w:pPr>
        <w:pStyle w:val="1"/>
        <w:jc w:val="both"/>
      </w:pPr>
      <w:r>
        <w:rPr>
          <w:sz w:val="20"/>
        </w:rPr>
        <w:t xml:space="preserve">соответствии   с   требованиями  законодательства  Российской  Федерации  и</w:t>
      </w:r>
    </w:p>
    <w:p>
      <w:pPr>
        <w:pStyle w:val="1"/>
        <w:jc w:val="both"/>
      </w:pPr>
      <w:r>
        <w:rPr>
          <w:sz w:val="20"/>
        </w:rPr>
        <w:t xml:space="preserve">нормативными документами.</w:t>
      </w:r>
    </w:p>
    <w:p>
      <w:pPr>
        <w:pStyle w:val="1"/>
        <w:jc w:val="both"/>
      </w:pPr>
      <w:r>
        <w:rPr>
          <w:sz w:val="20"/>
        </w:rPr>
        <w:t xml:space="preserve">    Материалы  и  оборудование  должны  иметь  паспорта, сертификаты и иную</w:t>
      </w:r>
    </w:p>
    <w:p>
      <w:pPr>
        <w:pStyle w:val="1"/>
        <w:jc w:val="both"/>
      </w:pPr>
      <w:r>
        <w:rPr>
          <w:sz w:val="20"/>
        </w:rPr>
        <w:t xml:space="preserve">разрешительную документацию в соответствии с нормативными документами.</w:t>
      </w:r>
    </w:p>
    <w:p>
      <w:pPr>
        <w:pStyle w:val="1"/>
        <w:jc w:val="both"/>
      </w:pPr>
      <w:r>
        <w:rPr>
          <w:sz w:val="20"/>
        </w:rPr>
        <w:t xml:space="preserve">    Срок действия настоящих технических условий составляет 3 года.</w:t>
      </w:r>
    </w:p>
    <w:p>
      <w:pPr>
        <w:pStyle w:val="0"/>
        <w:jc w:val="both"/>
      </w:pPr>
      <w:r>
        <w:rPr>
          <w:sz w:val="20"/>
        </w:rPr>
      </w:r>
    </w:p>
    <w:tbl>
      <w:tblPr>
        <w:tblInd w:w="0" w:type="dxa"/>
        <w:tblLayout w:type="fixed"/>
        <w:tblCellMar>
          <w:top w:w="102" w:type="dxa"/>
          <w:left w:w="62" w:type="dxa"/>
          <w:bottom w:w="102" w:type="dxa"/>
          <w:right w:w="62" w:type="dxa"/>
        </w:tblCellMar>
      </w:tblPr>
      <w:tblGrid>
        <w:gridCol w:w="1644"/>
        <w:gridCol w:w="340"/>
        <w:gridCol w:w="4166"/>
      </w:tblGrid>
      <w:tr>
        <w:tc>
          <w:tcPr>
            <w:tcW w:w="1644"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166" w:type="dxa"/>
            <w:tcBorders>
              <w:top w:val="nil"/>
              <w:left w:val="nil"/>
              <w:bottom w:val="single" w:sz="4"/>
              <w:right w:val="nil"/>
            </w:tcBorders>
          </w:tcPr>
          <w:p>
            <w:pPr>
              <w:pStyle w:val="0"/>
            </w:pPr>
            <w:r>
              <w:rPr>
                <w:sz w:val="20"/>
              </w:rPr>
            </w:r>
          </w:p>
        </w:tc>
      </w:tr>
      <w:tr>
        <w:tc>
          <w:tcPr>
            <w:tcW w:w="164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166" w:type="dxa"/>
            <w:tcBorders>
              <w:top w:val="single" w:sz="4"/>
              <w:left w:val="nil"/>
              <w:bottom w:val="nil"/>
              <w:right w:val="nil"/>
            </w:tcBorders>
          </w:tcPr>
          <w:p>
            <w:pPr>
              <w:pStyle w:val="0"/>
              <w:jc w:val="center"/>
            </w:pPr>
            <w:r>
              <w:rPr>
                <w:sz w:val="20"/>
              </w:rPr>
              <w:t xml:space="preserve">(подпись)</w:t>
            </w:r>
          </w:p>
        </w:tc>
      </w:tr>
      <w:tr>
        <w:tc>
          <w:tcPr>
            <w:gridSpan w:val="3"/>
            <w:tcW w:w="6150" w:type="dxa"/>
            <w:tcBorders>
              <w:top w:val="nil"/>
              <w:left w:val="nil"/>
              <w:bottom w:val="single" w:sz="4"/>
              <w:right w:val="nil"/>
            </w:tcBorders>
          </w:tcPr>
          <w:p>
            <w:pPr>
              <w:pStyle w:val="0"/>
            </w:pPr>
            <w:r>
              <w:rPr>
                <w:sz w:val="20"/>
              </w:rPr>
            </w:r>
          </w:p>
        </w:tc>
      </w:tr>
      <w:tr>
        <w:tblPrEx>
          <w:tblBorders>
            <w:insideH w:val="single" w:sz="4"/>
          </w:tblBorders>
        </w:tblPrEx>
        <w:tc>
          <w:tcPr>
            <w:gridSpan w:val="3"/>
            <w:tcW w:w="6150"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 (исполнителя)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3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39"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 от 09.09.2023 </w:t>
            </w:r>
            <w:hyperlink w:history="0" r:id="rId140"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294" w:name="P2294"/>
    <w:bookmarkEnd w:id="2294"/>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К СЕТИ</w:t>
      </w:r>
    </w:p>
    <w:p>
      <w:pPr>
        <w:pStyle w:val="0"/>
        <w:jc w:val="center"/>
      </w:pPr>
      <w:r>
        <w:rPr>
          <w:sz w:val="20"/>
        </w:rPr>
        <w:t xml:space="preserve">ГАЗОРАСПРЕДЕЛЕНИЯ 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о подключении в рамках догазификации</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фамилия, имя, отчество (при наличии) заявителя - физического лица,</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2. Реквизиты документа, удостоверяющего личность (вид документа, серия,</w:t>
      </w:r>
    </w:p>
    <w:p>
      <w:pPr>
        <w:pStyle w:val="1"/>
        <w:jc w:val="both"/>
      </w:pPr>
      <w:r>
        <w:rPr>
          <w:sz w:val="20"/>
        </w:rPr>
        <w:t xml:space="preserve">номер,  кем  и  когда  выдан)  заявителя - физического лица, номер записи в</w:t>
      </w:r>
    </w:p>
    <w:p>
      <w:pPr>
        <w:pStyle w:val="1"/>
        <w:jc w:val="both"/>
      </w:pPr>
      <w:r>
        <w:rPr>
          <w:sz w:val="20"/>
        </w:rPr>
        <w:t xml:space="preserve">Едином  государственном реестре юридических лиц и дата ее внесения в реестр</w:t>
      </w:r>
    </w:p>
    <w:p>
      <w:pPr>
        <w:pStyle w:val="1"/>
        <w:jc w:val="both"/>
      </w:pPr>
      <w:r>
        <w:rPr>
          <w:sz w:val="20"/>
        </w:rPr>
        <w:t xml:space="preserve">заявителя - юридического лица.</w:t>
      </w:r>
    </w:p>
    <w:p>
      <w:pPr>
        <w:pStyle w:val="1"/>
        <w:jc w:val="both"/>
      </w:pPr>
      <w:r>
        <w:rPr>
          <w:sz w:val="20"/>
        </w:rPr>
        <w:t xml:space="preserve">    3.  Место  нахождения  заявителя  - юридического лица, почтовый адрес и</w:t>
      </w:r>
    </w:p>
    <w:p>
      <w:pPr>
        <w:pStyle w:val="1"/>
        <w:jc w:val="both"/>
      </w:pPr>
      <w:r>
        <w:rPr>
          <w:sz w:val="20"/>
        </w:rPr>
        <w:t xml:space="preserve">страховой номер индивидуального лицевого счета заявителя -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4. Кадастровый номер 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    5. Адрес для корреспонденции</w:t>
      </w:r>
    </w:p>
    <w:p>
      <w:pPr>
        <w:pStyle w:val="1"/>
        <w:jc w:val="both"/>
      </w:pPr>
      <w:r>
        <w:rPr>
          <w:sz w:val="20"/>
        </w:rPr>
        <w:t xml:space="preserve">___________________________________________________________________________</w:t>
      </w:r>
    </w:p>
    <w:p>
      <w:pPr>
        <w:pStyle w:val="1"/>
        <w:jc w:val="both"/>
      </w:pPr>
      <w:r>
        <w:rPr>
          <w:sz w:val="20"/>
        </w:rPr>
        <w:t xml:space="preserve">    6. Мобильный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    7. Адрес электронной почты</w:t>
      </w:r>
    </w:p>
    <w:p>
      <w:pPr>
        <w:pStyle w:val="1"/>
        <w:jc w:val="both"/>
      </w:pPr>
      <w:r>
        <w:rPr>
          <w:sz w:val="20"/>
        </w:rPr>
        <w:t xml:space="preserve">___________________________________________________________________________</w:t>
      </w:r>
    </w:p>
    <w:p>
      <w:pPr>
        <w:pStyle w:val="1"/>
        <w:jc w:val="both"/>
      </w:pPr>
      <w:r>
        <w:rPr>
          <w:sz w:val="20"/>
        </w:rPr>
        <w:t xml:space="preserve">    8(1). Планируемая  величина   максимального   часового   расхода   газа</w:t>
      </w:r>
    </w:p>
    <w:p>
      <w:pPr>
        <w:pStyle w:val="1"/>
        <w:jc w:val="both"/>
      </w:pPr>
      <w:r>
        <w:rPr>
          <w:sz w:val="20"/>
        </w:rPr>
        <w:t xml:space="preserve">_________________ куб. метров в час</w:t>
      </w:r>
    </w:p>
    <w:bookmarkStart w:id="2328" w:name="P2328"/>
    <w:bookmarkEnd w:id="2328"/>
    <w:p>
      <w:pPr>
        <w:pStyle w:val="1"/>
        <w:jc w:val="both"/>
      </w:pPr>
      <w:r>
        <w:rPr>
          <w:sz w:val="20"/>
        </w:rPr>
        <w:t xml:space="preserve">    9.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планируемая  величина  максимального  часового  расхода газа (мощности)</w:t>
      </w:r>
    </w:p>
    <w:p>
      <w:pPr>
        <w:pStyle w:val="1"/>
        <w:jc w:val="both"/>
      </w:pPr>
      <w:r>
        <w:rPr>
          <w:sz w:val="20"/>
        </w:rPr>
        <w:t xml:space="preserve">подключаемого газоиспользующего оборудования 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объекта капитального строительства _________________ (в том числе по этапам</w:t>
      </w:r>
    </w:p>
    <w:p>
      <w:pPr>
        <w:pStyle w:val="1"/>
        <w:jc w:val="both"/>
      </w:pPr>
      <w:r>
        <w:rPr>
          <w:sz w:val="20"/>
        </w:rPr>
        <w:t xml:space="preserve">                                     (месяц, год)</w:t>
      </w:r>
    </w:p>
    <w:p>
      <w:pPr>
        <w:pStyle w:val="1"/>
        <w:jc w:val="both"/>
      </w:pPr>
      <w:r>
        <w:rPr>
          <w:sz w:val="20"/>
        </w:rPr>
        <w:t xml:space="preserve">и очередям).</w:t>
      </w:r>
    </w:p>
    <w:p>
      <w:pPr>
        <w:pStyle w:val="1"/>
        <w:jc w:val="both"/>
      </w:pPr>
      <w:r>
        <w:rPr>
          <w:sz w:val="20"/>
        </w:rPr>
        <w:t xml:space="preserve">    10.  Планируемая величина максимального часового расхода газа по каждой</w:t>
      </w:r>
    </w:p>
    <w:p>
      <w:pPr>
        <w:pStyle w:val="1"/>
        <w:jc w:val="both"/>
      </w:pPr>
      <w:r>
        <w:rPr>
          <w:sz w:val="20"/>
        </w:rPr>
        <w:t xml:space="preserve">из точек подключения (в случае нескольких точек подключения)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2069"/>
        <w:gridCol w:w="2232"/>
        <w:gridCol w:w="1701"/>
        <w:gridCol w:w="2189"/>
      </w:tblGrid>
      <w:tr>
        <w:tc>
          <w:tcPr>
            <w:tcW w:w="874" w:type="dxa"/>
          </w:tcPr>
          <w:p>
            <w:pPr>
              <w:pStyle w:val="0"/>
              <w:jc w:val="center"/>
            </w:pPr>
            <w:r>
              <w:rPr>
                <w:sz w:val="20"/>
              </w:rPr>
              <w:t xml:space="preserve">Точка подключения (планируемая)</w:t>
            </w:r>
          </w:p>
        </w:tc>
        <w:tc>
          <w:tcPr>
            <w:tcW w:w="2069" w:type="dxa"/>
          </w:tcPr>
          <w:p>
            <w:pPr>
              <w:pStyle w:val="0"/>
              <w:jc w:val="center"/>
            </w:pPr>
            <w:r>
              <w:rPr>
                <w:sz w:val="20"/>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2427" w:tooltip="&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0"/>
                  <w:color w:val="0000ff"/>
                </w:rPr>
                <w:t xml:space="preserve">&lt;2&gt;</w:t>
              </w:r>
            </w:hyperlink>
          </w:p>
        </w:tc>
        <w:tc>
          <w:tcPr>
            <w:tcW w:w="1701"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189"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bl>
    <w:p>
      <w:pPr>
        <w:pStyle w:val="0"/>
        <w:jc w:val="both"/>
      </w:pPr>
      <w:r>
        <w:rPr>
          <w:sz w:val="20"/>
        </w:rPr>
      </w:r>
    </w:p>
    <w:p>
      <w:pPr>
        <w:pStyle w:val="1"/>
        <w:jc w:val="both"/>
      </w:pPr>
      <w:r>
        <w:rPr>
          <w:sz w:val="20"/>
        </w:rPr>
        <w:t xml:space="preserve">    11.  Характеристика  потребления  газа  (вид экономической деятельности</w:t>
      </w:r>
    </w:p>
    <w:p>
      <w:pPr>
        <w:pStyle w:val="1"/>
        <w:jc w:val="both"/>
      </w:pPr>
      <w:r>
        <w:rPr>
          <w:sz w:val="20"/>
        </w:rPr>
        <w:t xml:space="preserve">заявителя - юридического лица) ____________________________________________</w:t>
      </w:r>
    </w:p>
    <w:bookmarkStart w:id="2367" w:name="P2367"/>
    <w:bookmarkEnd w:id="2367"/>
    <w:p>
      <w:pPr>
        <w:pStyle w:val="1"/>
        <w:jc w:val="both"/>
      </w:pPr>
      <w:r>
        <w:rPr>
          <w:sz w:val="20"/>
        </w:rPr>
        <w:t xml:space="preserve">    12. Номер и дата ранее выданных технических условий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их действия не истек)</w:t>
      </w:r>
    </w:p>
    <w:p>
      <w:pPr>
        <w:pStyle w:val="1"/>
        <w:jc w:val="both"/>
      </w:pPr>
      <w:r>
        <w:rPr>
          <w:sz w:val="20"/>
        </w:rPr>
        <w:t xml:space="preserve">    13.   Необходимость  выполнения  исполнителем  дополнительно  следующих</w:t>
      </w:r>
    </w:p>
    <w:p>
      <w:pPr>
        <w:pStyle w:val="1"/>
        <w:jc w:val="both"/>
      </w:pPr>
      <w:r>
        <w:rPr>
          <w:sz w:val="20"/>
        </w:rPr>
        <w:t xml:space="preserve">мероприятий:</w:t>
      </w:r>
    </w:p>
    <w:p>
      <w:pPr>
        <w:pStyle w:val="1"/>
        <w:jc w:val="both"/>
      </w:pPr>
      <w:r>
        <w:rPr>
          <w:sz w:val="20"/>
        </w:rPr>
        <w:t xml:space="preserve">    по  подключению  (технологическому присоединению) в пределах границ его</w:t>
      </w:r>
    </w:p>
    <w:p>
      <w:pPr>
        <w:pStyle w:val="1"/>
        <w:jc w:val="both"/>
      </w:pPr>
      <w:r>
        <w:rPr>
          <w:sz w:val="20"/>
        </w:rPr>
        <w:t xml:space="preserve">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газопровода  от границ земельного участка до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газоиспользующего оборудования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проектированию сети газопотребления </w:t>
      </w:r>
      <w:hyperlink w:history="0" w:anchor="P2428" w:tooltip="&lt;3&gt; Выбирается в случае, предусмотренном законодательством о градостроительной деятельности.">
        <w:r>
          <w:rPr>
            <w:sz w:val="20"/>
            <w:color w:val="0000ff"/>
          </w:rPr>
          <w:t xml:space="preserve">&lt;3&gt;</w:t>
        </w:r>
      </w:hyperlink>
      <w:r>
        <w:rPr>
          <w:sz w:val="20"/>
        </w:rPr>
        <w:t xml:space="preserve">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либо  реконструкции  внутреннего газопровода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газоиспользующего оборудования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прибора учета газа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прибора учета газа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14.    Результаты     рассмотрения     настоящей     заявки       прошу</w:t>
      </w:r>
    </w:p>
    <w:p>
      <w:pPr>
        <w:pStyle w:val="1"/>
        <w:jc w:val="both"/>
      </w:pPr>
      <w:r>
        <w:rPr>
          <w:sz w:val="20"/>
        </w:rPr>
        <w:t xml:space="preserve">направить    (выбрать      один     из        способов         уведомления)</w:t>
      </w:r>
    </w:p>
    <w:p>
      <w:pPr>
        <w:pStyle w:val="1"/>
        <w:jc w:val="both"/>
      </w:pPr>
      <w:r>
        <w:rPr>
          <w:sz w:val="20"/>
        </w:rPr>
        <w:t xml:space="preserve">___________________________________________________________________________</w:t>
      </w:r>
    </w:p>
    <w:p>
      <w:pPr>
        <w:pStyle w:val="1"/>
        <w:jc w:val="both"/>
      </w:pPr>
      <w:r>
        <w:rPr>
          <w:sz w:val="20"/>
        </w:rPr>
        <w:t xml:space="preserve">     (на адрес электронной почты, CMC-уведомление на телефон, заказным</w:t>
      </w:r>
    </w:p>
    <w:p>
      <w:pPr>
        <w:pStyle w:val="1"/>
        <w:jc w:val="both"/>
      </w:pPr>
      <w:r>
        <w:rPr>
          <w:sz w:val="20"/>
        </w:rPr>
        <w:t xml:space="preserve">              письмом посредством почтовой связи по адресу)</w:t>
      </w:r>
    </w:p>
    <w:p>
      <w:pPr>
        <w:pStyle w:val="1"/>
        <w:jc w:val="both"/>
      </w:pPr>
      <w:r>
        <w:rPr>
          <w:sz w:val="20"/>
        </w:rPr>
      </w:r>
    </w:p>
    <w:p>
      <w:pPr>
        <w:pStyle w:val="1"/>
        <w:jc w:val="both"/>
      </w:pPr>
      <w:r>
        <w:rPr>
          <w:sz w:val="20"/>
        </w:rPr>
        <w:t xml:space="preserve">    Приложения </w:t>
      </w:r>
      <w:hyperlink w:history="0" w:anchor="P2429" w:tooltip="&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
        <w:r>
          <w:rPr>
            <w:sz w:val="20"/>
            <w:color w:val="0000ff"/>
          </w:rPr>
          <w:t xml:space="preserve">&lt;4&gt;</w:t>
        </w:r>
      </w:hyperlink>
      <w:r>
        <w:rPr>
          <w:sz w:val="20"/>
        </w:rPr>
        <w:t xml:space="preserve">:</w:t>
      </w:r>
    </w:p>
    <w:p>
      <w:pPr>
        <w:pStyle w:val="1"/>
        <w:jc w:val="both"/>
      </w:pPr>
      <w:r>
        <w:rPr>
          <w:sz w:val="20"/>
        </w:rPr>
      </w:r>
    </w:p>
    <w:p>
      <w:pPr>
        <w:pStyle w:val="1"/>
        <w:jc w:val="both"/>
      </w:pPr>
      <w:r>
        <w:rPr>
          <w:sz w:val="20"/>
        </w:rPr>
        <w:t xml:space="preserve">    Подписывая указанную заявку, я,</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фамилия, имя, отчество (при наличии) полностью заявителя -</w:t>
      </w:r>
    </w:p>
    <w:p>
      <w:pPr>
        <w:pStyle w:val="1"/>
        <w:jc w:val="both"/>
      </w:pPr>
      <w:r>
        <w:rPr>
          <w:sz w:val="20"/>
        </w:rPr>
        <w:t xml:space="preserve">  физического лица, лица, действующего от имени заявителя - юридического</w:t>
      </w:r>
    </w:p>
    <w:p>
      <w:pPr>
        <w:pStyle w:val="1"/>
        <w:jc w:val="both"/>
      </w:pPr>
      <w:r>
        <w:rPr>
          <w:sz w:val="20"/>
        </w:rPr>
        <w:t xml:space="preserve">          лица,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даю  свое  согласие  на  обработку,  в  том  числе получение, хранение,</w:t>
      </w:r>
    </w:p>
    <w:p>
      <w:pPr>
        <w:pStyle w:val="1"/>
        <w:jc w:val="both"/>
      </w:pPr>
      <w:r>
        <w:rPr>
          <w:sz w:val="20"/>
        </w:rPr>
        <w:t xml:space="preserve">комбинирование,  передачу  или любое другое использование моих персональных</w:t>
      </w:r>
    </w:p>
    <w:p>
      <w:pPr>
        <w:pStyle w:val="1"/>
        <w:jc w:val="both"/>
      </w:pPr>
      <w:r>
        <w:rPr>
          <w:sz w:val="20"/>
        </w:rPr>
        <w:t xml:space="preserve">данных, исключительно для целей, связанных с исполнением настоящей заявки</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Заявитель</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(подпись)</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w:t>
      </w:r>
      <w:hyperlink w:history="0" w:anchor="P2328" w:tooltip="    9.    Величина   максимального   часового   расхода   газа   (мощности)">
        <w:r>
          <w:rPr>
            <w:sz w:val="20"/>
            <w:color w:val="0000ff"/>
          </w:rPr>
          <w:t xml:space="preserve">Пункты 9</w:t>
        </w:r>
      </w:hyperlink>
      <w:r>
        <w:rPr>
          <w:sz w:val="20"/>
        </w:rPr>
        <w:t xml:space="preserve"> - </w:t>
      </w:r>
      <w:hyperlink w:history="0" w:anchor="P2367" w:tooltip="    12. Номер и дата ранее выданных технических условий ___________________">
        <w:r>
          <w:rPr>
            <w:sz w:val="20"/>
            <w:color w:val="0000ff"/>
          </w:rPr>
          <w:t xml:space="preserve">12</w:t>
        </w:r>
      </w:hyperlink>
      <w:r>
        <w:rPr>
          <w:sz w:val="20"/>
        </w:rP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bookmarkStart w:id="2427" w:name="P2427"/>
    <w:bookmarkEnd w:id="2427"/>
    <w:p>
      <w:pPr>
        <w:pStyle w:val="0"/>
        <w:spacing w:before="200" w:line-rule="auto"/>
        <w:ind w:firstLine="540"/>
        <w:jc w:val="both"/>
      </w:pPr>
      <w:r>
        <w:rPr>
          <w:sz w:val="20"/>
        </w:rPr>
        <w:t xml:space="preserve">&lt;2&gt;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bookmarkStart w:id="2428" w:name="P2428"/>
    <w:bookmarkEnd w:id="2428"/>
    <w:p>
      <w:pPr>
        <w:pStyle w:val="0"/>
        <w:spacing w:before="200" w:line-rule="auto"/>
        <w:ind w:firstLine="540"/>
        <w:jc w:val="both"/>
      </w:pPr>
      <w:r>
        <w:rPr>
          <w:sz w:val="20"/>
        </w:rPr>
        <w:t xml:space="preserve">&lt;3&gt; Выбирается в случае, предусмотренном законодательством о градостроительной деятельности.</w:t>
      </w:r>
    </w:p>
    <w:bookmarkStart w:id="2429" w:name="P2429"/>
    <w:bookmarkEnd w:id="2429"/>
    <w:p>
      <w:pPr>
        <w:pStyle w:val="0"/>
        <w:spacing w:before="200" w:line-rule="auto"/>
        <w:ind w:firstLine="540"/>
        <w:jc w:val="both"/>
      </w:pPr>
      <w:r>
        <w:rPr>
          <w:sz w:val="20"/>
        </w:rP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4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4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серия, номер и дата выдачи паспорта или иного</w:t>
      </w:r>
    </w:p>
    <w:p>
      <w:pPr>
        <w:pStyle w:val="1"/>
        <w:jc w:val="both"/>
      </w:pPr>
      <w:r>
        <w:rPr>
          <w:sz w:val="20"/>
        </w:rPr>
        <w:t xml:space="preserve">   документа, удостоверяющего личность в соответствии с законодательством</w:t>
      </w:r>
    </w:p>
    <w:p>
      <w:pPr>
        <w:pStyle w:val="1"/>
        <w:jc w:val="both"/>
      </w:pPr>
      <w:r>
        <w:rPr>
          <w:sz w:val="20"/>
        </w:rPr>
        <w:t xml:space="preserve">      Российской Федерации, - для физического лица, полное наименование</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   от имени этого юридического лица, наименование и реквизиты документа,</w:t>
      </w:r>
    </w:p>
    <w:p>
      <w:pPr>
        <w:pStyle w:val="1"/>
        <w:jc w:val="both"/>
      </w:pPr>
      <w:r>
        <w:rPr>
          <w:sz w:val="20"/>
        </w:rPr>
        <w:t xml:space="preserve">        на основании которого он действует, - для юридического лица)</w:t>
      </w:r>
    </w:p>
    <w:p>
      <w:pPr>
        <w:pStyle w:val="1"/>
        <w:jc w:val="both"/>
      </w:pPr>
      <w:r>
        <w:rPr>
          <w:sz w:val="20"/>
        </w:rPr>
        <w:t xml:space="preserve">именуемый в дальнейшем заявителем, с другой стороны,</w:t>
      </w:r>
    </w:p>
    <w:p>
      <w:pPr>
        <w:pStyle w:val="1"/>
        <w:jc w:val="both"/>
      </w:pPr>
      <w:r>
        <w:rPr>
          <w:sz w:val="20"/>
        </w:rPr>
        <w:t xml:space="preserve">и ________________________________________________________________________,</w:t>
      </w:r>
    </w:p>
    <w:p>
      <w:pPr>
        <w:pStyle w:val="1"/>
        <w:jc w:val="both"/>
      </w:pPr>
      <w:r>
        <w:rPr>
          <w:sz w:val="20"/>
        </w:rPr>
        <w:t xml:space="preserve">          (полное наименование единого оператора газификации или</w:t>
      </w:r>
    </w:p>
    <w:p>
      <w:pPr>
        <w:pStyle w:val="1"/>
        <w:jc w:val="both"/>
      </w:pPr>
      <w:r>
        <w:rPr>
          <w:sz w:val="20"/>
        </w:rPr>
        <w:t xml:space="preserve">                   регионального оператора газификации)</w:t>
      </w:r>
    </w:p>
    <w:p>
      <w:pPr>
        <w:pStyle w:val="1"/>
        <w:jc w:val="both"/>
      </w:pPr>
      <w:r>
        <w:rPr>
          <w:sz w:val="20"/>
        </w:rPr>
        <w:t xml:space="preserve">вместе   именуемые   сторонами   </w:t>
      </w:r>
      <w:hyperlink w:history="0" w:anchor="P2754" w:tooltip="&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20"/>
            <w:color w:val="0000ff"/>
          </w:rPr>
          <w:t xml:space="preserve">&lt;1&gt;</w:t>
        </w:r>
      </w:hyperlink>
      <w:r>
        <w:rPr>
          <w:sz w:val="20"/>
        </w:rPr>
        <w:t xml:space="preserve">,   заключили   настоящий   договор   о</w:t>
      </w:r>
    </w:p>
    <w:p>
      <w:pPr>
        <w:pStyle w:val="1"/>
        <w:jc w:val="both"/>
      </w:pPr>
      <w:r>
        <w:rPr>
          <w:sz w:val="20"/>
        </w:rPr>
        <w:t xml:space="preserve">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договору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(далее  -  договор  о  подключении)  исполнитель  обязуется</w:t>
      </w:r>
    </w:p>
    <w:p>
      <w:pPr>
        <w:pStyle w:val="1"/>
        <w:jc w:val="both"/>
      </w:pPr>
      <w:r>
        <w:rPr>
          <w:sz w:val="20"/>
        </w:rPr>
        <w:t xml:space="preserve">осуществить  подключение  (технологическое присоединение) газоиспользующего</w:t>
      </w:r>
    </w:p>
    <w:p>
      <w:pPr>
        <w:pStyle w:val="1"/>
        <w:jc w:val="both"/>
      </w:pPr>
      <w:r>
        <w:rPr>
          <w:sz w:val="20"/>
        </w:rPr>
        <w:t xml:space="preserve">оборудования,  принадлежащего  заявителю,  намеревающемуся использовать газ</w:t>
      </w:r>
    </w:p>
    <w:p>
      <w:pPr>
        <w:pStyle w:val="1"/>
        <w:jc w:val="both"/>
      </w:pPr>
      <w:r>
        <w:rPr>
          <w:sz w:val="20"/>
        </w:rPr>
        <w:t xml:space="preserve">для  удовлетворения  личных, семейных, домашних и иных нужд, не связанных с</w:t>
      </w:r>
    </w:p>
    <w:p>
      <w:pPr>
        <w:pStyle w:val="1"/>
        <w:jc w:val="both"/>
      </w:pPr>
      <w:r>
        <w:rPr>
          <w:sz w:val="20"/>
        </w:rPr>
        <w:t xml:space="preserve">осуществлением   предпринимательской   (профессиональной)  деятельности,  с</w:t>
      </w:r>
    </w:p>
    <w:p>
      <w:pPr>
        <w:pStyle w:val="1"/>
        <w:jc w:val="both"/>
      </w:pPr>
      <w:r>
        <w:rPr>
          <w:sz w:val="20"/>
        </w:rPr>
        <w:t xml:space="preserve">учетом выполнения мероприятий в рамках такого подключения (технологического</w:t>
      </w:r>
    </w:p>
    <w:p>
      <w:pPr>
        <w:pStyle w:val="1"/>
        <w:jc w:val="both"/>
      </w:pPr>
      <w:r>
        <w:rPr>
          <w:sz w:val="20"/>
        </w:rPr>
        <w:t xml:space="preserve">присоединения)  до  границ  земельных  участков (далее - домовладение) либо</w:t>
      </w:r>
    </w:p>
    <w:p>
      <w:pPr>
        <w:pStyle w:val="1"/>
        <w:jc w:val="both"/>
      </w:pPr>
      <w:r>
        <w:rPr>
          <w:sz w:val="20"/>
        </w:rPr>
        <w:t xml:space="preserve">газоиспользующего  оборудования,  расположенного  в  объектах  капитального</w:t>
      </w:r>
    </w:p>
    <w:p>
      <w:pPr>
        <w:pStyle w:val="1"/>
        <w:jc w:val="both"/>
      </w:pPr>
      <w:r>
        <w:rPr>
          <w:sz w:val="20"/>
        </w:rPr>
        <w:t xml:space="preserve">строительства,  в  которых  размещены фельдшерские и фельдшерско-акушерские</w:t>
      </w:r>
    </w:p>
    <w:p>
      <w:pPr>
        <w:pStyle w:val="1"/>
        <w:jc w:val="both"/>
      </w:pPr>
      <w:r>
        <w:rPr>
          <w:sz w:val="20"/>
        </w:rPr>
        <w:t xml:space="preserve">пункты, кабинеты (отделения) врачей общей практики и врачебные амбулатории,</w:t>
      </w:r>
    </w:p>
    <w:p>
      <w:pPr>
        <w:pStyle w:val="1"/>
        <w:jc w:val="both"/>
      </w:pPr>
      <w:r>
        <w:rPr>
          <w:sz w:val="20"/>
        </w:rPr>
        <w:t xml:space="preserve">входящие   в   состав   имеющих   лицензии   на  осуществление  медицинской</w:t>
      </w:r>
    </w:p>
    <w:p>
      <w:pPr>
        <w:pStyle w:val="1"/>
        <w:jc w:val="both"/>
      </w:pPr>
      <w:r>
        <w:rPr>
          <w:sz w:val="20"/>
        </w:rPr>
        <w:t xml:space="preserve">деятельности     медицинских     организаций     государственной    системы</w:t>
      </w:r>
    </w:p>
    <w:p>
      <w:pPr>
        <w:pStyle w:val="1"/>
        <w:jc w:val="both"/>
      </w:pPr>
      <w:r>
        <w:rPr>
          <w:sz w:val="20"/>
        </w:rPr>
        <w:t xml:space="preserve">здравоохранения  и  муниципальной  системы  здравоохранения, намеревающихся</w:t>
      </w:r>
    </w:p>
    <w:p>
      <w:pPr>
        <w:pStyle w:val="1"/>
        <w:jc w:val="both"/>
      </w:pPr>
      <w:r>
        <w:rPr>
          <w:sz w:val="20"/>
        </w:rPr>
        <w:t xml:space="preserve">использовать  газ для отопления и горячего водоснабжения указанных объектов</w:t>
      </w:r>
    </w:p>
    <w:p>
      <w:pPr>
        <w:pStyle w:val="1"/>
        <w:jc w:val="both"/>
      </w:pPr>
      <w:r>
        <w:rPr>
          <w:sz w:val="20"/>
        </w:rPr>
        <w:t xml:space="preserve">капитального строительства, с учетом выполнения мероприятий в рамках такого</w:t>
      </w:r>
    </w:p>
    <w:p>
      <w:pPr>
        <w:pStyle w:val="1"/>
        <w:jc w:val="both"/>
      </w:pPr>
      <w:r>
        <w:rPr>
          <w:sz w:val="20"/>
        </w:rPr>
        <w:t xml:space="preserve">подключения  (технологического присоединения) до границ земельных участков,</w:t>
      </w:r>
    </w:p>
    <w:p>
      <w:pPr>
        <w:pStyle w:val="1"/>
        <w:jc w:val="both"/>
      </w:pPr>
      <w:r>
        <w:rPr>
          <w:sz w:val="20"/>
        </w:rPr>
        <w:t xml:space="preserve">занятых  указанными  объектами  капитального  строительства (далее - объект</w:t>
      </w:r>
    </w:p>
    <w:p>
      <w:pPr>
        <w:pStyle w:val="1"/>
        <w:jc w:val="both"/>
      </w:pPr>
      <w:r>
        <w:rPr>
          <w:sz w:val="20"/>
        </w:rPr>
        <w:t xml:space="preserve">капитального  строительства),  без  взимания его средств при условии, что в</w:t>
      </w:r>
    </w:p>
    <w:p>
      <w:pPr>
        <w:pStyle w:val="1"/>
        <w:jc w:val="both"/>
      </w:pPr>
      <w:r>
        <w:rPr>
          <w:sz w:val="20"/>
        </w:rPr>
        <w:t xml:space="preserve">населенном  пункте,  в котором располагается домовладение физического лица,</w:t>
      </w:r>
    </w:p>
    <w:p>
      <w:pPr>
        <w:pStyle w:val="1"/>
        <w:jc w:val="both"/>
      </w:pPr>
      <w:r>
        <w:rPr>
          <w:sz w:val="20"/>
        </w:rPr>
        <w:t xml:space="preserve">проложены                   газораспределительные                      сети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домовладения либо объекта капитального</w:t>
      </w:r>
    </w:p>
    <w:p>
      <w:pPr>
        <w:pStyle w:val="1"/>
        <w:jc w:val="both"/>
      </w:pPr>
      <w:r>
        <w:rPr>
          <w:sz w:val="20"/>
        </w:rPr>
        <w:t xml:space="preserve">                              строительства)</w:t>
      </w:r>
    </w:p>
    <w:p>
      <w:pPr>
        <w:pStyle w:val="1"/>
        <w:jc w:val="both"/>
      </w:pPr>
      <w:r>
        <w:rPr>
          <w:sz w:val="20"/>
        </w:rPr>
        <w:t xml:space="preserve">к  сети газораспределения, принадлежащей исполнителю на праве собственности</w:t>
      </w:r>
    </w:p>
    <w:p>
      <w:pPr>
        <w:pStyle w:val="1"/>
        <w:jc w:val="both"/>
      </w:pPr>
      <w:r>
        <w:rPr>
          <w:sz w:val="20"/>
        </w:rPr>
        <w:t xml:space="preserve">или  на  ином  законном  основании, или к технологически связанным с сетями</w:t>
      </w:r>
    </w:p>
    <w:p>
      <w:pPr>
        <w:pStyle w:val="1"/>
        <w:jc w:val="both"/>
      </w:pPr>
      <w:r>
        <w:rPr>
          <w:sz w:val="20"/>
        </w:rPr>
        <w:t xml:space="preserve">исполнителя  сетям  газораспределения  и  (или)  газопотребления  основного</w:t>
      </w:r>
    </w:p>
    <w:p>
      <w:pPr>
        <w:pStyle w:val="1"/>
        <w:jc w:val="both"/>
      </w:pPr>
      <w:r>
        <w:rPr>
          <w:sz w:val="20"/>
        </w:rPr>
        <w:t xml:space="preserve">абонента  (далее  -  сеть газораспределения) с учетом максимальной нагрузки</w:t>
      </w:r>
    </w:p>
    <w:p>
      <w:pPr>
        <w:pStyle w:val="1"/>
        <w:jc w:val="both"/>
      </w:pPr>
      <w:r>
        <w:rPr>
          <w:sz w:val="20"/>
        </w:rPr>
        <w:t xml:space="preserve">(часовым   расходом   газа)  газоиспользующего  оборудования,  указанной  в</w:t>
      </w:r>
    </w:p>
    <w:p>
      <w:pPr>
        <w:pStyle w:val="1"/>
        <w:jc w:val="both"/>
      </w:pPr>
      <w:r>
        <w:rPr>
          <w:sz w:val="20"/>
        </w:rPr>
        <w:t xml:space="preserve">технических    условиях,    заявитель   обязуется   обеспечить   готовность</w:t>
      </w:r>
    </w:p>
    <w:p>
      <w:pPr>
        <w:pStyle w:val="1"/>
        <w:jc w:val="both"/>
      </w:pPr>
      <w:r>
        <w:rPr>
          <w:sz w:val="20"/>
        </w:rPr>
        <w:t xml:space="preserve">газоиспользующего   оборудования  и  сетей  газопотребления  к  подключению</w:t>
      </w:r>
    </w:p>
    <w:p>
      <w:pPr>
        <w:pStyle w:val="1"/>
        <w:jc w:val="both"/>
      </w:pPr>
      <w:r>
        <w:rPr>
          <w:sz w:val="20"/>
        </w:rPr>
        <w:t xml:space="preserve">(технологическому  присоединению)  в  пределах  границ  принадлежащего  ему</w:t>
      </w:r>
    </w:p>
    <w:p>
      <w:pPr>
        <w:pStyle w:val="1"/>
        <w:jc w:val="both"/>
      </w:pPr>
      <w:r>
        <w:rPr>
          <w:sz w:val="20"/>
        </w:rPr>
        <w:t xml:space="preserve">земельного  участка  (за  исключением  случая,  предусмотренного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p>
    <w:p>
      <w:pPr>
        <w:pStyle w:val="1"/>
        <w:jc w:val="both"/>
      </w:pPr>
      <w:r>
        <w:rPr>
          <w:sz w:val="20"/>
        </w:rPr>
        <w:t xml:space="preserve">Правил   подключения   (технологического  присоединения)  газоиспользующего</w:t>
      </w:r>
    </w:p>
    <w:p>
      <w:pPr>
        <w:pStyle w:val="1"/>
        <w:jc w:val="both"/>
      </w:pPr>
      <w:r>
        <w:rPr>
          <w:sz w:val="20"/>
        </w:rPr>
        <w:t xml:space="preserve">оборудования    и    объектов    капитального    строительства    к   сетям</w:t>
      </w:r>
    </w:p>
    <w:p>
      <w:pPr>
        <w:pStyle w:val="1"/>
        <w:jc w:val="both"/>
      </w:pPr>
      <w:r>
        <w:rPr>
          <w:sz w:val="20"/>
        </w:rPr>
        <w:t xml:space="preserve">газораспределения,  утвержденных  постановлением  Правительства  Российской</w:t>
      </w:r>
    </w:p>
    <w:p>
      <w:pPr>
        <w:pStyle w:val="1"/>
        <w:jc w:val="both"/>
      </w:pPr>
      <w:r>
        <w:rPr>
          <w:sz w:val="20"/>
        </w:rPr>
        <w:t xml:space="preserve">Федерации  от 13 сентября 2021 г. N 1547 "Об утверждении Правил подключения</w:t>
      </w:r>
    </w:p>
    <w:p>
      <w:pPr>
        <w:pStyle w:val="1"/>
        <w:jc w:val="both"/>
      </w:pPr>
      <w:r>
        <w:rPr>
          <w:sz w:val="20"/>
        </w:rPr>
        <w:t xml:space="preserve">(технологического  присоединения) газоиспользующего оборудования и объектов</w:t>
      </w:r>
    </w:p>
    <w:p>
      <w:pPr>
        <w:pStyle w:val="1"/>
        <w:jc w:val="both"/>
      </w:pPr>
      <w:r>
        <w:rPr>
          <w:sz w:val="20"/>
        </w:rPr>
        <w:t xml:space="preserve">капитального   строительства   к  сетям  газораспределения  и  о  признании</w:t>
      </w:r>
    </w:p>
    <w:p>
      <w:pPr>
        <w:pStyle w:val="1"/>
        <w:jc w:val="both"/>
      </w:pPr>
      <w:r>
        <w:rPr>
          <w:sz w:val="20"/>
        </w:rPr>
        <w:t xml:space="preserve">утратившими  силу  некоторых  актов  Правительства  Российской  Федерации")</w:t>
      </w:r>
    </w:p>
    <w:p>
      <w:pPr>
        <w:pStyle w:val="1"/>
        <w:jc w:val="both"/>
      </w:pPr>
      <w:r>
        <w:rPr>
          <w:sz w:val="20"/>
        </w:rPr>
        <w:t xml:space="preserve">(далее           -                    Правила),              расположенного</w:t>
      </w:r>
    </w:p>
    <w:p>
      <w:pPr>
        <w:pStyle w:val="1"/>
        <w:jc w:val="both"/>
      </w:pPr>
      <w:r>
        <w:rPr>
          <w:sz w:val="20"/>
        </w:rPr>
        <w:t xml:space="preserve">__________________________________________________________________________,</w:t>
      </w:r>
    </w:p>
    <w:p>
      <w:pPr>
        <w:pStyle w:val="1"/>
        <w:jc w:val="both"/>
      </w:pPr>
      <w:r>
        <w:rPr>
          <w:sz w:val="20"/>
        </w:rPr>
        <w:t xml:space="preserve">           (указать область, район, населенный пункт, улицу,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а   единый  оператор  газификации  или  региональный  оператор  газификации</w:t>
      </w:r>
    </w:p>
    <w:p>
      <w:pPr>
        <w:pStyle w:val="1"/>
        <w:jc w:val="both"/>
      </w:pPr>
      <w:r>
        <w:rPr>
          <w:sz w:val="20"/>
        </w:rPr>
        <w:t xml:space="preserve">обеспечит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history="0" w:anchor="P2772" w:tooltip="                            ТЕХНИЧЕСКИЕ УСЛОВИЯ">
        <w:r>
          <w:rPr>
            <w:sz w:val="20"/>
            <w:color w:val="0000ff"/>
          </w:rPr>
          <w:t xml:space="preserve">приложению</w:t>
        </w:r>
      </w:hyperlink>
      <w:r>
        <w:rPr>
          <w:sz w:val="20"/>
        </w:rPr>
        <w:t xml:space="preserve"> (далее - технические условия), являющимися неотъемлемой частью настоящего договора.</w:t>
      </w:r>
    </w:p>
    <w:bookmarkStart w:id="2536" w:name="P2536"/>
    <w:bookmarkEnd w:id="2536"/>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2772" w:tooltip="                            ТЕХНИЧЕСКИЕ УСЛОВИЯ">
        <w:r>
          <w:rPr>
            <w:sz w:val="20"/>
            <w:color w:val="0000ff"/>
          </w:rPr>
          <w:t xml:space="preserve">приложение</w:t>
        </w:r>
      </w:hyperlink>
      <w:r>
        <w:rPr>
          <w:sz w:val="20"/>
        </w:rPr>
        <w:t xml:space="preserve"> к настоящему договору);</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пунктом 3</w:t>
        </w:r>
      </w:hyperlink>
      <w:r>
        <w:rPr>
          <w:sz w:val="20"/>
        </w:rPr>
        <w:t xml:space="preserve"> настоящего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пунктом 3</w:t>
        </w:r>
      </w:hyperlink>
      <w:r>
        <w:rPr>
          <w:sz w:val="20"/>
        </w:rPr>
        <w:t xml:space="preserve"> настоящего договора;</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00" w:line-rule="auto"/>
        <w:ind w:firstLine="540"/>
        <w:jc w:val="both"/>
      </w:pPr>
      <w:r>
        <w:rPr>
          <w:sz w:val="20"/>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87" w:tooltip="72. Исполнитель обязан:">
        <w:r>
          <w:rPr>
            <w:sz w:val="20"/>
            <w:color w:val="0000ff"/>
          </w:rPr>
          <w:t xml:space="preserve">пункте 72</w:t>
        </w:r>
      </w:hyperlink>
      <w:r>
        <w:rPr>
          <w:sz w:val="20"/>
        </w:rPr>
        <w:t xml:space="preserve"> Правил;</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00" w:line-rule="auto"/>
        <w:ind w:firstLine="540"/>
        <w:jc w:val="both"/>
      </w:pPr>
      <w:r>
        <w:rPr>
          <w:sz w:val="20"/>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Правил, в рамках выполнения мероприятий по подключению (технологическому присоединению), предусмотренных настоящим договором);</w:t>
      </w:r>
    </w:p>
    <w:p>
      <w:pPr>
        <w:pStyle w:val="0"/>
        <w:spacing w:before="200" w:line-rule="auto"/>
        <w:ind w:firstLine="540"/>
        <w:jc w:val="both"/>
      </w:pPr>
      <w:r>
        <w:rPr>
          <w:sz w:val="20"/>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pPr>
        <w:pStyle w:val="0"/>
        <w:spacing w:before="200" w:line-rule="auto"/>
        <w:ind w:firstLine="540"/>
        <w:jc w:val="both"/>
      </w:pPr>
      <w:r>
        <w:rPr>
          <w:sz w:val="20"/>
        </w:rPr>
        <w:t xml:space="preserve">направить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0"/>
        <w:ind w:firstLine="540"/>
        <w:jc w:val="both"/>
      </w:pPr>
      <w:r>
        <w:rPr>
          <w:sz w:val="20"/>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pPr>
        <w:pStyle w:val="1"/>
        <w:spacing w:before="200" w:line-rule="auto"/>
        <w:jc w:val="both"/>
      </w:pPr>
      <w:r>
        <w:rPr>
          <w:sz w:val="20"/>
        </w:rPr>
        <w:t xml:space="preserve">    12.  Размер платы за подключение (технологическое присоединение) (далее</w:t>
      </w:r>
    </w:p>
    <w:p>
      <w:pPr>
        <w:pStyle w:val="1"/>
        <w:jc w:val="both"/>
      </w:pPr>
      <w:r>
        <w:rPr>
          <w:sz w:val="20"/>
        </w:rPr>
        <w:t xml:space="preserve">- плата) определяется в соответствии с решением </w:t>
      </w:r>
      <w:hyperlink w:history="0" w:anchor="P2755" w:tooltip="&lt;2&gt; За исключением платы за поставку газоиспользующего оборудования и (или) поставку прибора учета газа.">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 N ________ и составляет _______ рублей __ копеек, в том числе</w:t>
      </w:r>
    </w:p>
    <w:p>
      <w:pPr>
        <w:pStyle w:val="1"/>
        <w:jc w:val="both"/>
      </w:pPr>
      <w:r>
        <w:rPr>
          <w:sz w:val="20"/>
        </w:rPr>
        <w:t xml:space="preserve">НДС  ________  рублей  __  копеек  (сумма прописью) </w:t>
      </w:r>
      <w:hyperlink w:history="0" w:anchor="P2756"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20"/>
            <w:color w:val="0000ff"/>
          </w:rPr>
          <w:t xml:space="preserve">&lt;3&gt;</w:t>
        </w:r>
      </w:hyperlink>
      <w:r>
        <w:rPr>
          <w:sz w:val="20"/>
        </w:rPr>
        <w:t xml:space="preserve">, а также стоимостью</w:t>
      </w:r>
    </w:p>
    <w:p>
      <w:pPr>
        <w:pStyle w:val="1"/>
        <w:jc w:val="both"/>
      </w:pPr>
      <w:r>
        <w:rPr>
          <w:sz w:val="20"/>
        </w:rPr>
        <w:t xml:space="preserve">газоиспользующего оборудования и (или) прибора учета газа.</w:t>
      </w:r>
    </w:p>
    <w:p>
      <w:pPr>
        <w:pStyle w:val="0"/>
        <w:ind w:firstLine="540"/>
        <w:jc w:val="both"/>
      </w:pPr>
      <w:r>
        <w:rPr>
          <w:sz w:val="20"/>
        </w:rPr>
        <w:t xml:space="preserve">13. Внесение платы осуществляется заявителем в следующем порядке:</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0"/>
        <w:ind w:firstLine="540"/>
        <w:jc w:val="both"/>
      </w:pPr>
      <w:r>
        <w:rPr>
          <w:sz w:val="20"/>
        </w:rPr>
        <w:t xml:space="preserve">17. Мониторинг выполнения заявителем технических условий не проводится в случае обращения заявителя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20. Порядок осуществления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2619"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
        <w:r>
          <w:rPr>
            <w:sz w:val="20"/>
            <w:color w:val="0000ff"/>
          </w:rPr>
          <w:t xml:space="preserve">пунктом 21</w:t>
        </w:r>
      </w:hyperlink>
      <w:r>
        <w:rPr>
          <w:sz w:val="20"/>
        </w:rPr>
        <w:t xml:space="preserve"> настоящего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pPr>
        <w:pStyle w:val="0"/>
        <w:spacing w:before="200" w:line-rule="auto"/>
        <w:ind w:firstLine="540"/>
        <w:jc w:val="both"/>
      </w:pPr>
      <w:r>
        <w:rPr>
          <w:sz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00" w:line-rule="auto"/>
        <w:ind w:firstLine="540"/>
        <w:jc w:val="both"/>
      </w:pPr>
      <w:r>
        <w:rPr>
          <w:sz w:val="20"/>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2619" w:name="P2619"/>
    <w:bookmarkEnd w:id="2619"/>
    <w:p>
      <w:pPr>
        <w:pStyle w:val="0"/>
        <w:spacing w:before="200" w:line-rule="auto"/>
        <w:ind w:firstLine="540"/>
        <w:jc w:val="both"/>
      </w:pPr>
      <w:r>
        <w:rPr>
          <w:sz w:val="20"/>
        </w:rP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w:history="0" r:id="rId143"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22. По результатам мониторинга выполнения заявителем технических условий исполнителем составляется акт о готовности.</w:t>
      </w:r>
    </w:p>
    <w:p>
      <w:pPr>
        <w:pStyle w:val="0"/>
        <w:spacing w:before="200" w:line-rule="auto"/>
        <w:ind w:firstLine="540"/>
        <w:jc w:val="both"/>
      </w:pPr>
      <w:r>
        <w:rPr>
          <w:sz w:val="20"/>
        </w:rPr>
        <w:t xml:space="preserve">23. Акт о готовности составляется и подписывается заявителем и исполнителем непосредственно в день проведения осмотра.</w:t>
      </w:r>
    </w:p>
    <w:p>
      <w:pPr>
        <w:pStyle w:val="0"/>
        <w:spacing w:before="200" w:line-rule="auto"/>
        <w:ind w:firstLine="540"/>
        <w:jc w:val="both"/>
      </w:pPr>
      <w:r>
        <w:rPr>
          <w:sz w:val="20"/>
        </w:rPr>
        <w:t xml:space="preserve">24.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00" w:line-rule="auto"/>
        <w:ind w:firstLine="540"/>
        <w:jc w:val="both"/>
      </w:pPr>
      <w:r>
        <w:rPr>
          <w:sz w:val="20"/>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31.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32.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00" w:line-rule="auto"/>
        <w:ind w:firstLine="540"/>
        <w:jc w:val="both"/>
      </w:pPr>
      <w:r>
        <w:rPr>
          <w:sz w:val="20"/>
        </w:rPr>
        <w:t xml:space="preserve">35. Настоящий договор составлен и подписан в 3 экземплярах, по одному для каждой из сторон.</w:t>
      </w:r>
    </w:p>
    <w:p>
      <w:pPr>
        <w:pStyle w:val="0"/>
        <w:spacing w:before="200" w:line-rule="auto"/>
        <w:ind w:firstLine="540"/>
        <w:jc w:val="both"/>
      </w:pPr>
      <w:r>
        <w:rPr>
          <w:sz w:val="20"/>
        </w:rPr>
        <w:t xml:space="preserve">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2757" w:tooltip="&lt;4&gt; Настоящий договор может быть заключен в электронной форме или на бумажном носителе.">
        <w:r>
          <w:rPr>
            <w:sz w:val="20"/>
            <w:color w:val="0000ff"/>
          </w:rPr>
          <w:t xml:space="preserve">&lt;4&gt;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38"/>
        <w:gridCol w:w="2381"/>
        <w:gridCol w:w="340"/>
        <w:gridCol w:w="2494"/>
        <w:gridCol w:w="340"/>
        <w:gridCol w:w="556"/>
        <w:gridCol w:w="2381"/>
      </w:tblGrid>
      <w:tr>
        <w:tc>
          <w:tcPr>
            <w:gridSpan w:val="2"/>
            <w:tcW w:w="2919"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37" w:type="dxa"/>
            <w:vAlign w:val="center"/>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(фамилия, имя, отчество физического лица)</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(адрес проживания)</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t xml:space="preserve">ИНН/КПП</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tcW w:w="538"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556"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r>
      <w:tr>
        <w:tc>
          <w:tcPr>
            <w:tcW w:w="538"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556"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2754" w:name="P2754"/>
    <w:bookmarkEnd w:id="2754"/>
    <w:p>
      <w:pPr>
        <w:pStyle w:val="0"/>
        <w:spacing w:before="200" w:line-rule="auto"/>
        <w:ind w:firstLine="540"/>
        <w:jc w:val="both"/>
      </w:pPr>
      <w:r>
        <w:rPr>
          <w:sz w:val="20"/>
        </w:rPr>
        <w:t xml:space="preserve">&lt;1&gt;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2755" w:name="P2755"/>
    <w:bookmarkEnd w:id="2755"/>
    <w:p>
      <w:pPr>
        <w:pStyle w:val="0"/>
        <w:spacing w:before="200" w:line-rule="auto"/>
        <w:ind w:firstLine="540"/>
        <w:jc w:val="both"/>
      </w:pPr>
      <w:r>
        <w:rPr>
          <w:sz w:val="20"/>
        </w:rPr>
        <w:t xml:space="preserve">&lt;2&gt; За исключением платы за поставку газоиспользующего оборудования и (или) поставку прибора учета газа.</w:t>
      </w:r>
    </w:p>
    <w:bookmarkStart w:id="2756" w:name="P2756"/>
    <w:bookmarkEnd w:id="2756"/>
    <w:p>
      <w:pPr>
        <w:pStyle w:val="0"/>
        <w:spacing w:before="200" w:line-rule="auto"/>
        <w:ind w:firstLine="540"/>
        <w:jc w:val="both"/>
      </w:pPr>
      <w:r>
        <w:rPr>
          <w:sz w:val="20"/>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2757" w:name="P2757"/>
    <w:bookmarkEnd w:id="2757"/>
    <w:p>
      <w:pPr>
        <w:pStyle w:val="0"/>
        <w:spacing w:before="200" w:line-rule="auto"/>
        <w:ind w:firstLine="540"/>
        <w:jc w:val="both"/>
      </w:pPr>
      <w:r>
        <w:rPr>
          <w:sz w:val="20"/>
        </w:rPr>
        <w:t xml:space="preserve">&lt;4&gt; Настоящий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к сети газораспределения</w:t>
      </w:r>
    </w:p>
    <w:p>
      <w:pPr>
        <w:pStyle w:val="0"/>
        <w:jc w:val="right"/>
      </w:pPr>
      <w:r>
        <w:rPr>
          <w:sz w:val="20"/>
        </w:rPr>
        <w:t xml:space="preserve">в рамках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bookmarkStart w:id="2772" w:name="P2772"/>
    <w:bookmarkEnd w:id="2772"/>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к сети газораспределения</w:t>
      </w:r>
    </w:p>
    <w:p>
      <w:pPr>
        <w:pStyle w:val="1"/>
        <w:jc w:val="both"/>
      </w:pPr>
      <w:r>
        <w:rPr>
          <w:sz w:val="20"/>
        </w:rPr>
        <w:t xml:space="preserve">                          в рамках догазификации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3. Объект капитального строительства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расположенный по адресу 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_________ куб. метров.</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6.   Срок   подключения   (технологического   присоединения)   к  сетям</w:t>
      </w:r>
    </w:p>
    <w:p>
      <w:pPr>
        <w:pStyle w:val="1"/>
        <w:jc w:val="both"/>
      </w:pPr>
      <w:r>
        <w:rPr>
          <w:sz w:val="20"/>
        </w:rPr>
        <w:t xml:space="preserve">газораспределения объекта капитального строительства 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 наличие</w:t>
      </w:r>
    </w:p>
    <w:p>
      <w:pPr>
        <w:pStyle w:val="1"/>
        <w:jc w:val="both"/>
      </w:pPr>
      <w:r>
        <w:rPr>
          <w:sz w:val="20"/>
        </w:rPr>
        <w:t xml:space="preserve">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  каждой  из  точек подключения (если их</w:t>
      </w:r>
    </w:p>
    <w:p>
      <w:pPr>
        <w:pStyle w:val="1"/>
        <w:jc w:val="both"/>
      </w:pPr>
      <w:r>
        <w:rPr>
          <w:sz w:val="20"/>
        </w:rPr>
        <w:t xml:space="preserve">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2505"/>
        <w:gridCol w:w="1858"/>
        <w:gridCol w:w="1337"/>
        <w:gridCol w:w="2203"/>
      </w:tblGrid>
      <w:tr>
        <w:tc>
          <w:tcPr>
            <w:tcW w:w="1155" w:type="dxa"/>
          </w:tcPr>
          <w:p>
            <w:pPr>
              <w:pStyle w:val="0"/>
              <w:jc w:val="center"/>
            </w:pPr>
            <w:r>
              <w:rPr>
                <w:sz w:val="20"/>
              </w:rPr>
              <w:t xml:space="preserve">Точка подключения (планируемая)</w:t>
            </w:r>
          </w:p>
        </w:tc>
        <w:tc>
          <w:tcPr>
            <w:tcW w:w="2505"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1337" w:type="dxa"/>
          </w:tcPr>
          <w:p>
            <w:pPr>
              <w:pStyle w:val="0"/>
              <w:jc w:val="center"/>
            </w:pPr>
            <w:r>
              <w:rPr>
                <w:sz w:val="20"/>
              </w:rPr>
              <w:t xml:space="preserve">Давление газа в точке подключения: максимальное (МПа); фактическое (расчетное) (МПа)</w:t>
            </w:r>
          </w:p>
        </w:tc>
        <w:tc>
          <w:tcPr>
            <w:tcW w:w="2203"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w:t>
      </w:r>
    </w:p>
    <w:p>
      <w:pPr>
        <w:pStyle w:val="1"/>
        <w:jc w:val="both"/>
      </w:pPr>
      <w:r>
        <w:rPr>
          <w:sz w:val="20"/>
        </w:rPr>
        <w:t xml:space="preserve">    10.  Обязательства  по  подготовке  сети газопотребления и к размещению</w:t>
      </w:r>
    </w:p>
    <w:p>
      <w:pPr>
        <w:pStyle w:val="1"/>
        <w:jc w:val="both"/>
      </w:pPr>
      <w:r>
        <w:rPr>
          <w:sz w:val="20"/>
        </w:rPr>
        <w:t xml:space="preserve">газоиспользующего оборудования:</w:t>
      </w:r>
    </w:p>
    <w:p>
      <w:pPr>
        <w:pStyle w:val="1"/>
        <w:jc w:val="both"/>
      </w:pPr>
      <w:r>
        <w:rPr>
          <w:sz w:val="20"/>
        </w:rPr>
        <w:t xml:space="preserve">    сеть  газопотребления  с  подключенным  газоиспользующим  оборудованием</w:t>
      </w:r>
    </w:p>
    <w:p>
      <w:pPr>
        <w:pStyle w:val="1"/>
        <w:jc w:val="both"/>
      </w:pPr>
      <w:r>
        <w:rPr>
          <w:sz w:val="20"/>
        </w:rPr>
        <w:t xml:space="preserve">должна  пройти  контрольную  опрессовку  воздухом  с  избыточным давлением,</w:t>
      </w:r>
    </w:p>
    <w:p>
      <w:pPr>
        <w:pStyle w:val="1"/>
        <w:jc w:val="both"/>
      </w:pPr>
      <w:r>
        <w:rPr>
          <w:sz w:val="20"/>
        </w:rPr>
        <w:t xml:space="preserve">равным  5  кПа,  в  течение  5  минут  (падение  давления  воздуха за время</w:t>
      </w:r>
    </w:p>
    <w:p>
      <w:pPr>
        <w:pStyle w:val="1"/>
        <w:jc w:val="both"/>
      </w:pPr>
      <w:r>
        <w:rPr>
          <w:sz w:val="20"/>
        </w:rPr>
        <w:t xml:space="preserve">проведения опрессовки не должно превышать 200 Па);</w:t>
      </w:r>
    </w:p>
    <w:p>
      <w:pPr>
        <w:pStyle w:val="1"/>
        <w:jc w:val="both"/>
      </w:pPr>
      <w:r>
        <w:rPr>
          <w:sz w:val="20"/>
        </w:rPr>
        <w:t xml:space="preserve">    газоиспользующее  оборудование  необходимо  установить  в  помещении  с</w:t>
      </w:r>
    </w:p>
    <w:p>
      <w:pPr>
        <w:pStyle w:val="1"/>
        <w:jc w:val="both"/>
      </w:pPr>
      <w:r>
        <w:rPr>
          <w:sz w:val="20"/>
        </w:rPr>
        <w:t xml:space="preserve">вентиляцией,   оборудованным  обособленными  дымоходами  и  вентиляционными</w:t>
      </w:r>
    </w:p>
    <w:p>
      <w:pPr>
        <w:pStyle w:val="1"/>
        <w:jc w:val="both"/>
      </w:pPr>
      <w:r>
        <w:rPr>
          <w:sz w:val="20"/>
        </w:rPr>
        <w:t xml:space="preserve">каналами;</w:t>
      </w:r>
    </w:p>
    <w:p>
      <w:pPr>
        <w:pStyle w:val="1"/>
        <w:jc w:val="both"/>
      </w:pPr>
      <w:r>
        <w:rPr>
          <w:sz w:val="20"/>
        </w:rPr>
        <w:t xml:space="preserve">    применение  газоиспользующего  оборудования,  технических  устройств  и</w:t>
      </w:r>
    </w:p>
    <w:p>
      <w:pPr>
        <w:pStyle w:val="1"/>
        <w:jc w:val="both"/>
      </w:pPr>
      <w:r>
        <w:rPr>
          <w:sz w:val="20"/>
        </w:rPr>
        <w:t xml:space="preserve">материалов, имеющих сертификаты соответствия, паспорт изготовителя;</w:t>
      </w:r>
    </w:p>
    <w:p>
      <w:pPr>
        <w:pStyle w:val="1"/>
        <w:jc w:val="both"/>
      </w:pPr>
      <w:r>
        <w:rPr>
          <w:sz w:val="20"/>
        </w:rPr>
        <w:t xml:space="preserve">    наличие   акта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обеспечение  объекта  капитального  строительства приборами учета газа,</w:t>
      </w:r>
    </w:p>
    <w:p>
      <w:pPr>
        <w:pStyle w:val="1"/>
        <w:jc w:val="both"/>
      </w:pPr>
      <w:r>
        <w:rPr>
          <w:sz w:val="20"/>
        </w:rPr>
        <w:t xml:space="preserve">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(реконструкция)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диаметр, материал</w:t>
      </w:r>
    </w:p>
    <w:p>
      <w:pPr>
        <w:pStyle w:val="1"/>
        <w:jc w:val="both"/>
      </w:pPr>
      <w:r>
        <w:rPr>
          <w:sz w:val="20"/>
        </w:rPr>
        <w:t xml:space="preserve">труб, максимальное рабочее давление, протяженность и собственник указанного</w:t>
      </w:r>
    </w:p>
    <w:p>
      <w:pPr>
        <w:pStyle w:val="1"/>
        <w:jc w:val="both"/>
      </w:pPr>
      <w:r>
        <w:rPr>
          <w:sz w:val="20"/>
        </w:rPr>
        <w:t xml:space="preserve">газопровода) до точки подключения диаметром ____ мм, протяженностью _______</w:t>
      </w:r>
    </w:p>
    <w:p>
      <w:pPr>
        <w:pStyle w:val="1"/>
        <w:jc w:val="both"/>
      </w:pPr>
      <w:r>
        <w:rPr>
          <w:sz w:val="20"/>
        </w:rPr>
        <w:t xml:space="preserve">м, материалом труб: ____________, максимальным рабочим давлением _____ МПа,</w:t>
      </w:r>
    </w:p>
    <w:p>
      <w:pPr>
        <w:pStyle w:val="1"/>
        <w:jc w:val="both"/>
      </w:pPr>
      <w:r>
        <w:rPr>
          <w:sz w:val="20"/>
        </w:rPr>
        <w:t xml:space="preserve">тип прокладки: _____________ по адресу: 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предоставление  схемы  расположения  сети  газопотребления (с указанием</w:t>
      </w:r>
    </w:p>
    <w:p>
      <w:pPr>
        <w:pStyle w:val="1"/>
        <w:jc w:val="both"/>
      </w:pPr>
      <w:r>
        <w:rPr>
          <w:sz w:val="20"/>
        </w:rPr>
        <w:t xml:space="preserve">длины,  диаметра  и  материала  трубы),  а  также  размещение подключаемого</w:t>
      </w:r>
    </w:p>
    <w:p>
      <w:pPr>
        <w:pStyle w:val="1"/>
        <w:jc w:val="both"/>
      </w:pPr>
      <w:r>
        <w:rPr>
          <w:sz w:val="20"/>
        </w:rPr>
        <w:t xml:space="preserve">газоиспользующего оборудования;</w:t>
      </w:r>
    </w:p>
    <w:p>
      <w:pPr>
        <w:pStyle w:val="1"/>
        <w:jc w:val="both"/>
      </w:pPr>
      <w:r>
        <w:rPr>
          <w:sz w:val="20"/>
        </w:rPr>
        <w:t xml:space="preserve">    строительство (реконструкцию) сети газопотребления от точки подключения</w:t>
      </w:r>
    </w:p>
    <w:p>
      <w:pPr>
        <w:pStyle w:val="1"/>
        <w:jc w:val="both"/>
      </w:pPr>
      <w:r>
        <w:rPr>
          <w:sz w:val="20"/>
        </w:rPr>
        <w:t xml:space="preserve">до газоиспользующего оборудования, по адресу: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обеспечение    подключаемого    объекта    капитального   строительства</w:t>
      </w:r>
    </w:p>
    <w:p>
      <w:pPr>
        <w:pStyle w:val="1"/>
        <w:jc w:val="both"/>
      </w:pPr>
      <w:r>
        <w:rPr>
          <w:sz w:val="20"/>
        </w:rPr>
        <w:t xml:space="preserve">газоиспользующим    оборудованием   и   приборами   учета   газа,   которые</w:t>
      </w:r>
    </w:p>
    <w:p>
      <w:pPr>
        <w:pStyle w:val="1"/>
        <w:jc w:val="both"/>
      </w:pPr>
      <w:r>
        <w:rPr>
          <w:sz w:val="20"/>
        </w:rPr>
        <w:t xml:space="preserve">соответствуют  обязательным  требованиям,  установленным  законодательством</w:t>
      </w:r>
    </w:p>
    <w:p>
      <w:pPr>
        <w:pStyle w:val="1"/>
        <w:jc w:val="both"/>
      </w:pPr>
      <w:r>
        <w:rPr>
          <w:sz w:val="20"/>
        </w:rPr>
        <w:t xml:space="preserve">Российской Федерации о техническом регулировании.</w:t>
      </w:r>
    </w:p>
    <w:p>
      <w:pPr>
        <w:pStyle w:val="1"/>
        <w:jc w:val="both"/>
      </w:pPr>
      <w:r>
        <w:rPr>
          <w:sz w:val="20"/>
        </w:rPr>
        <w:t xml:space="preserve">    13.    Сведения    об   осуществлении   подключения   (технологического</w:t>
      </w:r>
    </w:p>
    <w:p>
      <w:pPr>
        <w:pStyle w:val="1"/>
        <w:jc w:val="both"/>
      </w:pPr>
      <w:r>
        <w:rPr>
          <w:sz w:val="20"/>
        </w:rPr>
        <w:t xml:space="preserve">присоединения)   через  сети  газораспределения  и  (или)  газопотребления,</w:t>
      </w:r>
    </w:p>
    <w:p>
      <w:pPr>
        <w:pStyle w:val="1"/>
        <w:jc w:val="both"/>
      </w:pPr>
      <w:r>
        <w:rPr>
          <w:sz w:val="20"/>
        </w:rPr>
        <w:t xml:space="preserve">принадлежащие основному абоненту _____________________________________ </w:t>
      </w:r>
      <w:hyperlink w:history="0" w:anchor="P2891"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20"/>
            <w:color w:val="0000ff"/>
          </w:rPr>
          <w:t xml:space="preserve">&lt;*&gt;</w:t>
        </w:r>
      </w:hyperlink>
      <w:r>
        <w:rPr>
          <w:sz w:val="20"/>
        </w:rPr>
        <w:t xml:space="preserve">.</w:t>
      </w:r>
    </w:p>
    <w:p>
      <w:pPr>
        <w:pStyle w:val="1"/>
        <w:jc w:val="both"/>
      </w:pPr>
      <w:r>
        <w:rPr>
          <w:sz w:val="20"/>
        </w:rPr>
        <w:t xml:space="preserve">    14.  Срок  действия  настоящих  технических условий составляет ________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газоиспользующего  оборудования  к  сети</w:t>
      </w:r>
    </w:p>
    <w:p>
      <w:pPr>
        <w:pStyle w:val="1"/>
        <w:jc w:val="both"/>
      </w:pPr>
      <w:r>
        <w:rPr>
          <w:sz w:val="20"/>
        </w:rPr>
        <w:t xml:space="preserve">газораспределения 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340"/>
        <w:gridCol w:w="1531"/>
        <w:gridCol w:w="340"/>
        <w:gridCol w:w="5272"/>
      </w:tblGrid>
      <w:tr>
        <w:tc>
          <w:tcPr>
            <w:tcW w:w="1587"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tcW w:w="158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3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2891" w:name="P2891"/>
    <w:bookmarkEnd w:id="2891"/>
    <w:p>
      <w:pPr>
        <w:pStyle w:val="0"/>
        <w:spacing w:before="200" w:line-rule="auto"/>
        <w:ind w:firstLine="540"/>
        <w:jc w:val="both"/>
      </w:pPr>
      <w:r>
        <w:rPr>
          <w:sz w:val="20"/>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color w:val="392c69"/>
              </w:rPr>
              <w:t xml:space="preserve"> Правительства РФ от 30.11.2022 N 2187;</w:t>
            </w:r>
          </w:p>
          <w:p>
            <w:pPr>
              <w:pStyle w:val="0"/>
              <w:jc w:val="center"/>
            </w:pPr>
            <w:r>
              <w:rPr>
                <w:sz w:val="20"/>
                <w:color w:val="392c69"/>
              </w:rPr>
              <w:t xml:space="preserve">в ред. </w:t>
            </w:r>
            <w:hyperlink w:history="0" r:id="rId145"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16.04.2024 N 484)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908" w:name="P2908"/>
    <w:bookmarkEnd w:id="2908"/>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К СЕТИ</w:t>
      </w:r>
    </w:p>
    <w:p>
      <w:pPr>
        <w:pStyle w:val="0"/>
        <w:jc w:val="center"/>
      </w:pPr>
      <w:r>
        <w:rPr>
          <w:sz w:val="20"/>
        </w:rPr>
        <w:t xml:space="preserve">ГАЗОРАСПРЕДЕЛЕНИЯ 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о подключении в рамках</w:t>
      </w:r>
    </w:p>
    <w:p>
      <w:pPr>
        <w:pStyle w:val="1"/>
        <w:jc w:val="both"/>
      </w:pPr>
      <w:r>
        <w:rPr>
          <w:sz w:val="20"/>
        </w:rPr>
        <w:t xml:space="preserve">                          догазификации котельных</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___________________________________________________________________________</w:t>
      </w:r>
    </w:p>
    <w:p>
      <w:pPr>
        <w:pStyle w:val="1"/>
        <w:jc w:val="both"/>
      </w:pPr>
      <w:r>
        <w:rPr>
          <w:sz w:val="20"/>
        </w:rPr>
        <w:t xml:space="preserve">    3.     Место     нахождения     заявителя,    его    почтовый     адрес</w:t>
      </w:r>
    </w:p>
    <w:p>
      <w:pPr>
        <w:pStyle w:val="1"/>
        <w:jc w:val="both"/>
      </w:pPr>
      <w:r>
        <w:rPr>
          <w:sz w:val="20"/>
        </w:rPr>
        <w:t xml:space="preserve">___________________________________________________________________________</w:t>
      </w:r>
    </w:p>
    <w:p>
      <w:pPr>
        <w:pStyle w:val="1"/>
        <w:jc w:val="both"/>
      </w:pPr>
      <w:r>
        <w:rPr>
          <w:sz w:val="20"/>
        </w:rPr>
        <w:t xml:space="preserve">    Телефон,  адрес  электронной  почты  заявителя, личный кабинет на сайте</w:t>
      </w:r>
    </w:p>
    <w:p>
      <w:pPr>
        <w:pStyle w:val="1"/>
        <w:jc w:val="both"/>
      </w:pPr>
      <w:r>
        <w:rPr>
          <w:sz w:val="20"/>
        </w:rPr>
        <w:t xml:space="preserve">газораспределительной организации (иные способы обмена информацией)</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(подключением (технологическим присоединением) к сети газораспределения</w:t>
      </w:r>
    </w:p>
    <w:p>
      <w:pPr>
        <w:pStyle w:val="1"/>
        <w:jc w:val="both"/>
      </w:pPr>
      <w:r>
        <w:rPr>
          <w:sz w:val="20"/>
        </w:rPr>
        <w:t xml:space="preserve">     котельной, увеличением объема потребления газа - указать нужное)</w:t>
      </w:r>
    </w:p>
    <w:p>
      <w:pPr>
        <w:pStyle w:val="1"/>
        <w:jc w:val="both"/>
      </w:pPr>
      <w:r>
        <w:rPr>
          <w:sz w:val="20"/>
        </w:rPr>
        <w:t xml:space="preserve">    прошу  заключить  договор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котельных</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котельной)</w:t>
      </w:r>
    </w:p>
    <w:p>
      <w:pPr>
        <w:pStyle w:val="1"/>
        <w:jc w:val="both"/>
      </w:pPr>
      <w:r>
        <w:rPr>
          <w:sz w:val="20"/>
        </w:rPr>
        <w:t xml:space="preserve">расположенной (проектируемой) по адресу: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5.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планируемая  величина  максимального  часового  расхода газа (мощности)</w:t>
      </w:r>
    </w:p>
    <w:p>
      <w:pPr>
        <w:pStyle w:val="1"/>
        <w:jc w:val="both"/>
      </w:pPr>
      <w:r>
        <w:rPr>
          <w:sz w:val="20"/>
        </w:rPr>
        <w:t xml:space="preserve">подключаемого газоиспользующего оборудования 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котельной _____________________________ (в том числе по этапам и очередям).</w:t>
      </w:r>
    </w:p>
    <w:p>
      <w:pPr>
        <w:pStyle w:val="1"/>
        <w:jc w:val="both"/>
      </w:pPr>
      <w:r>
        <w:rPr>
          <w:sz w:val="20"/>
        </w:rPr>
        <w:t xml:space="preserve">                  (месяц, год)</w:t>
      </w:r>
    </w:p>
    <w:p>
      <w:pPr>
        <w:pStyle w:val="1"/>
        <w:jc w:val="both"/>
      </w:pPr>
      <w:r>
        <w:rPr>
          <w:sz w:val="20"/>
        </w:rPr>
        <w:t xml:space="preserve">    6.  Планируемая  величина максимального часового расхода газа по каждой</w:t>
      </w:r>
    </w:p>
    <w:p>
      <w:pPr>
        <w:pStyle w:val="1"/>
        <w:jc w:val="both"/>
      </w:pPr>
      <w:r>
        <w:rPr>
          <w:sz w:val="20"/>
        </w:rPr>
        <w:t xml:space="preserve">из точек подключения (в случае нескольких точек подключения):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4"/>
        <w:gridCol w:w="1928"/>
        <w:gridCol w:w="2324"/>
        <w:gridCol w:w="1704"/>
        <w:gridCol w:w="2256"/>
      </w:tblGrid>
      <w:tr>
        <w:tc>
          <w:tcPr>
            <w:tcW w:w="854" w:type="dxa"/>
          </w:tcPr>
          <w:p>
            <w:pPr>
              <w:pStyle w:val="0"/>
              <w:jc w:val="center"/>
            </w:pPr>
            <w:r>
              <w:rPr>
                <w:sz w:val="20"/>
              </w:rPr>
              <w:t xml:space="preserve">Точка подключения (планируемая)</w:t>
            </w:r>
          </w:p>
        </w:tc>
        <w:tc>
          <w:tcPr>
            <w:tcW w:w="1928" w:type="dxa"/>
          </w:tcPr>
          <w:p>
            <w:pPr>
              <w:pStyle w:val="0"/>
              <w:jc w:val="center"/>
            </w:pPr>
            <w:r>
              <w:rPr>
                <w:sz w:val="20"/>
              </w:rPr>
              <w:t xml:space="preserve">Планируемый срок проектирования, строительства и ввода в эксплуатацию котельной, в том числе по этапам и очередям (месяц, год)</w:t>
            </w:r>
          </w:p>
        </w:tc>
        <w:tc>
          <w:tcPr>
            <w:tcW w:w="2324"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3012" w:tooltip="&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
              <w:r>
                <w:rPr>
                  <w:sz w:val="20"/>
                  <w:color w:val="0000ff"/>
                </w:rPr>
                <w:t xml:space="preserve">&lt;1&gt;</w:t>
              </w:r>
            </w:hyperlink>
          </w:p>
        </w:tc>
        <w:tc>
          <w:tcPr>
            <w:tcW w:w="1704"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256"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bl>
    <w:p>
      <w:pPr>
        <w:pStyle w:val="0"/>
        <w:jc w:val="both"/>
      </w:pPr>
      <w:r>
        <w:rPr>
          <w:sz w:val="20"/>
        </w:rPr>
      </w:r>
    </w:p>
    <w:p>
      <w:pPr>
        <w:pStyle w:val="1"/>
        <w:jc w:val="both"/>
      </w:pPr>
      <w:r>
        <w:rPr>
          <w:sz w:val="20"/>
        </w:rPr>
        <w:t xml:space="preserve">    7.  Характеристика  потребления  газа  (вид  экономической деятельности</w:t>
      </w:r>
    </w:p>
    <w:p>
      <w:pPr>
        <w:pStyle w:val="1"/>
        <w:jc w:val="both"/>
      </w:pPr>
      <w:r>
        <w:rPr>
          <w:sz w:val="20"/>
        </w:rPr>
        <w:t xml:space="preserve">заявителя) ________________________________________________________________</w:t>
      </w:r>
    </w:p>
    <w:p>
      <w:pPr>
        <w:pStyle w:val="1"/>
        <w:jc w:val="both"/>
      </w:pPr>
      <w:r>
        <w:rPr>
          <w:sz w:val="20"/>
        </w:rPr>
        <w:t xml:space="preserve">    8. Номер и дата ранее выданных технических условий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их действия не истек)</w:t>
      </w:r>
    </w:p>
    <w:p>
      <w:pPr>
        <w:pStyle w:val="1"/>
        <w:jc w:val="both"/>
      </w:pPr>
      <w:r>
        <w:rPr>
          <w:sz w:val="20"/>
        </w:rPr>
        <w:t xml:space="preserve">    9. Дополнительная информация __________________________________________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10.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_____________________________________________</w:t>
      </w:r>
    </w:p>
    <w:p>
      <w:pPr>
        <w:pStyle w:val="1"/>
        <w:jc w:val="both"/>
      </w:pPr>
      <w:r>
        <w:rPr>
          <w:sz w:val="20"/>
        </w:rPr>
        <w:t xml:space="preserve">                                      (на адрес электронной почты,</w:t>
      </w:r>
    </w:p>
    <w:p>
      <w:pPr>
        <w:pStyle w:val="1"/>
        <w:jc w:val="both"/>
      </w:pPr>
      <w:r>
        <w:rPr>
          <w:sz w:val="20"/>
        </w:rPr>
        <w:t xml:space="preserve">                                  СМС-уведомление на телефон, заказным</w:t>
      </w:r>
    </w:p>
    <w:p>
      <w:pPr>
        <w:pStyle w:val="1"/>
        <w:jc w:val="both"/>
      </w:pPr>
      <w:r>
        <w:rPr>
          <w:sz w:val="20"/>
        </w:rPr>
        <w:t xml:space="preserve">                              письмом посредством почтовой связи по адресу)</w:t>
      </w:r>
    </w:p>
    <w:p>
      <w:pPr>
        <w:pStyle w:val="1"/>
        <w:jc w:val="both"/>
      </w:pPr>
      <w:r>
        <w:rPr>
          <w:sz w:val="20"/>
        </w:rPr>
      </w:r>
    </w:p>
    <w:p>
      <w:pPr>
        <w:pStyle w:val="1"/>
        <w:jc w:val="both"/>
      </w:pPr>
      <w:r>
        <w:rPr>
          <w:sz w:val="20"/>
        </w:rPr>
        <w:t xml:space="preserve">    Приложения </w:t>
      </w:r>
      <w:hyperlink w:history="0" w:anchor="P3013" w:tooltip="&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
        <w:r>
          <w:rPr>
            <w:sz w:val="20"/>
            <w:color w:val="0000ff"/>
          </w:rPr>
          <w:t xml:space="preserve">&lt;2&gt;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118"/>
        <w:gridCol w:w="2134"/>
      </w:tblGrid>
      <w:tr>
        <w:tc>
          <w:tcPr>
            <w:gridSpan w:val="2"/>
            <w:tcW w:w="4252" w:type="dxa"/>
            <w:tcBorders>
              <w:top w:val="nil"/>
              <w:left w:val="nil"/>
              <w:bottom w:val="nil"/>
              <w:right w:val="nil"/>
            </w:tcBorders>
          </w:tcPr>
          <w:p>
            <w:pPr>
              <w:pStyle w:val="0"/>
              <w:jc w:val="center"/>
            </w:pPr>
            <w:r>
              <w:rPr>
                <w:sz w:val="20"/>
              </w:rPr>
              <w:t xml:space="preserve">Заявитель</w:t>
            </w:r>
          </w:p>
        </w:tc>
      </w:tr>
      <w:tr>
        <w:tc>
          <w:tcPr>
            <w:gridSpan w:val="2"/>
            <w:tcW w:w="4252" w:type="dxa"/>
            <w:tcBorders>
              <w:top w:val="nil"/>
              <w:left w:val="nil"/>
              <w:bottom w:val="single" w:sz="4"/>
              <w:right w:val="nil"/>
            </w:tcBorders>
          </w:tcPr>
          <w:p>
            <w:pPr>
              <w:pStyle w:val="0"/>
            </w:pPr>
            <w:r>
              <w:rPr>
                <w:sz w:val="20"/>
              </w:rPr>
            </w:r>
          </w:p>
        </w:tc>
      </w:tr>
      <w:tr>
        <w:tc>
          <w:tcPr>
            <w:gridSpan w:val="2"/>
            <w:tcW w:w="4252" w:type="dxa"/>
            <w:tcBorders>
              <w:top w:val="single" w:sz="4"/>
              <w:left w:val="nil"/>
              <w:bottom w:val="nil"/>
              <w:right w:val="nil"/>
            </w:tcBorders>
          </w:tcPr>
          <w:p>
            <w:pPr>
              <w:pStyle w:val="0"/>
              <w:jc w:val="center"/>
            </w:pPr>
            <w:r>
              <w:rPr>
                <w:sz w:val="20"/>
              </w:rPr>
              <w:t xml:space="preserve">(должность, фамилия, имя, отчество</w:t>
            </w:r>
          </w:p>
          <w:p>
            <w:pPr>
              <w:pStyle w:val="0"/>
              <w:jc w:val="center"/>
            </w:pPr>
            <w:r>
              <w:rPr>
                <w:sz w:val="20"/>
              </w:rPr>
              <w:t xml:space="preserve">(при наличии) лица, действующего от имени заявителя)</w:t>
            </w:r>
          </w:p>
        </w:tc>
      </w:tr>
      <w:tr>
        <w:tc>
          <w:tcPr>
            <w:gridSpan w:val="2"/>
            <w:tcW w:w="4252" w:type="dxa"/>
            <w:tcBorders>
              <w:top w:val="nil"/>
              <w:left w:val="nil"/>
              <w:bottom w:val="single" w:sz="4"/>
              <w:right w:val="nil"/>
            </w:tcBorders>
          </w:tcPr>
          <w:p>
            <w:pPr>
              <w:pStyle w:val="0"/>
            </w:pPr>
            <w:r>
              <w:rPr>
                <w:sz w:val="20"/>
              </w:rPr>
            </w:r>
          </w:p>
        </w:tc>
      </w:tr>
      <w:tr>
        <w:tc>
          <w:tcPr>
            <w:gridSpan w:val="2"/>
            <w:tcW w:w="4252" w:type="dxa"/>
            <w:tcBorders>
              <w:top w:val="single" w:sz="4"/>
              <w:left w:val="nil"/>
              <w:bottom w:val="nil"/>
              <w:right w:val="nil"/>
            </w:tcBorders>
          </w:tcPr>
          <w:p>
            <w:pPr>
              <w:pStyle w:val="0"/>
              <w:jc w:val="center"/>
            </w:pPr>
            <w:r>
              <w:rPr>
                <w:sz w:val="20"/>
              </w:rPr>
              <w:t xml:space="preserve">(контактный телефон)</w:t>
            </w:r>
          </w:p>
        </w:tc>
      </w:tr>
      <w:tr>
        <w:tc>
          <w:tcPr>
            <w:tcW w:w="2118" w:type="dxa"/>
            <w:tcBorders>
              <w:top w:val="nil"/>
              <w:left w:val="nil"/>
              <w:bottom w:val="single" w:sz="4"/>
              <w:right w:val="nil"/>
            </w:tcBorders>
          </w:tcPr>
          <w:p>
            <w:pPr>
              <w:pStyle w:val="0"/>
            </w:pPr>
            <w:r>
              <w:rPr>
                <w:sz w:val="20"/>
              </w:rPr>
            </w:r>
          </w:p>
        </w:tc>
        <w:tc>
          <w:tcPr>
            <w:tcW w:w="2134" w:type="dxa"/>
            <w:tcBorders>
              <w:top w:val="nil"/>
              <w:left w:val="nil"/>
              <w:bottom w:val="nil"/>
              <w:right w:val="nil"/>
            </w:tcBorders>
          </w:tcPr>
          <w:p>
            <w:pPr>
              <w:pStyle w:val="0"/>
            </w:pPr>
            <w:r>
              <w:rPr>
                <w:sz w:val="20"/>
              </w:rPr>
            </w:r>
          </w:p>
        </w:tc>
      </w:tr>
      <w:tr>
        <w:tc>
          <w:tcPr>
            <w:tcW w:w="2118" w:type="dxa"/>
            <w:tcBorders>
              <w:top w:val="single" w:sz="4"/>
              <w:left w:val="nil"/>
              <w:bottom w:val="nil"/>
              <w:right w:val="nil"/>
            </w:tcBorders>
          </w:tcPr>
          <w:p>
            <w:pPr>
              <w:pStyle w:val="0"/>
              <w:jc w:val="center"/>
            </w:pPr>
            <w:r>
              <w:rPr>
                <w:sz w:val="20"/>
              </w:rPr>
              <w:t xml:space="preserve">(подпись)</w:t>
            </w:r>
          </w:p>
        </w:tc>
        <w:tc>
          <w:tcPr>
            <w:tcW w:w="2134" w:type="dxa"/>
            <w:tcBorders>
              <w:top w:val="nil"/>
              <w:left w:val="nil"/>
              <w:bottom w:val="nil"/>
              <w:right w:val="nil"/>
            </w:tcBorders>
          </w:tcPr>
          <w:p>
            <w:pPr>
              <w:pStyle w:val="0"/>
            </w:pPr>
            <w:r>
              <w:rPr>
                <w:sz w:val="20"/>
              </w:rPr>
            </w:r>
          </w:p>
        </w:tc>
      </w:tr>
      <w:tr>
        <w:tc>
          <w:tcPr>
            <w:gridSpan w:val="2"/>
            <w:tcW w:w="4252" w:type="dxa"/>
            <w:tcBorders>
              <w:top w:val="nil"/>
              <w:left w:val="nil"/>
              <w:bottom w:val="nil"/>
              <w:right w:val="nil"/>
            </w:tcBorders>
          </w:tcPr>
          <w:p>
            <w:pPr>
              <w:pStyle w:val="0"/>
            </w:pPr>
            <w:r>
              <w:rPr>
                <w:sz w:val="20"/>
              </w:rPr>
              <w:t xml:space="preserve">"__" _______________________ 20__ г.</w:t>
            </w:r>
          </w:p>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3012" w:name="P3012"/>
    <w:bookmarkEnd w:id="3012"/>
    <w:p>
      <w:pPr>
        <w:pStyle w:val="0"/>
        <w:spacing w:before="200" w:line-rule="auto"/>
        <w:ind w:firstLine="540"/>
        <w:jc w:val="both"/>
      </w:pPr>
      <w:r>
        <w:rPr>
          <w:sz w:val="20"/>
        </w:rPr>
        <w:t xml:space="preserve">&lt;1&gt;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bookmarkStart w:id="3013" w:name="P3013"/>
    <w:bookmarkEnd w:id="3013"/>
    <w:p>
      <w:pPr>
        <w:pStyle w:val="0"/>
        <w:spacing w:before="200" w:line-rule="auto"/>
        <w:ind w:firstLine="540"/>
        <w:jc w:val="both"/>
      </w:pPr>
      <w:r>
        <w:rPr>
          <w:sz w:val="20"/>
        </w:rP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color w:val="392c69"/>
              </w:rPr>
              <w:t xml:space="preserve"> Правительства РФ от 30.11.2022 N 2187;</w:t>
            </w:r>
          </w:p>
          <w:p>
            <w:pPr>
              <w:pStyle w:val="0"/>
              <w:jc w:val="center"/>
            </w:pPr>
            <w:r>
              <w:rPr>
                <w:sz w:val="20"/>
                <w:color w:val="392c69"/>
              </w:rPr>
              <w:t xml:space="preserve">в ред. Постановлений Правительства РФ от 01.06.2023 </w:t>
            </w:r>
            <w:hyperlink w:history="0" r:id="rId14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p>
            <w:pPr>
              <w:pStyle w:val="0"/>
              <w:jc w:val="center"/>
            </w:pPr>
            <w:r>
              <w:rPr>
                <w:sz w:val="20"/>
                <w:color w:val="392c69"/>
              </w:rPr>
              <w:t xml:space="preserve">от 09.09.2023 </w:t>
            </w:r>
            <w:hyperlink w:history="0" r:id="rId148"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031" w:name="P3031"/>
    <w:bookmarkEnd w:id="3031"/>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 КОТЕЛЬНЫХ</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1077"/>
        <w:gridCol w:w="3969"/>
      </w:tblGrid>
      <w:tr>
        <w:tc>
          <w:tcPr>
            <w:tcW w:w="4025" w:type="dxa"/>
            <w:tcBorders>
              <w:top w:val="nil"/>
              <w:left w:val="nil"/>
              <w:bottom w:val="single" w:sz="4"/>
              <w:right w:val="nil"/>
            </w:tcBorders>
          </w:tcPr>
          <w:p>
            <w:pPr>
              <w:pStyle w:val="0"/>
            </w:pPr>
            <w:r>
              <w:rPr>
                <w:sz w:val="20"/>
              </w:rPr>
            </w:r>
          </w:p>
        </w:tc>
        <w:tc>
          <w:tcPr>
            <w:tcW w:w="1077"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"__" ____________________ 20__ г.</w:t>
            </w:r>
          </w:p>
        </w:tc>
      </w:tr>
      <w:tr>
        <w:tc>
          <w:tcPr>
            <w:tcW w:w="4025" w:type="dxa"/>
            <w:tcBorders>
              <w:top w:val="single" w:sz="4"/>
              <w:left w:val="nil"/>
              <w:bottom w:val="nil"/>
              <w:right w:val="nil"/>
            </w:tcBorders>
          </w:tcPr>
          <w:p>
            <w:pPr>
              <w:pStyle w:val="0"/>
              <w:jc w:val="center"/>
            </w:pPr>
            <w:r>
              <w:rPr>
                <w:sz w:val="20"/>
              </w:rPr>
              <w:t xml:space="preserve">(место заключения договора)</w:t>
            </w:r>
          </w:p>
        </w:tc>
        <w:tc>
          <w:tcPr>
            <w:tcW w:w="1077"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именуемый в дальнейшем заявителем, с другой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единого оператора газификации</w:t>
      </w:r>
    </w:p>
    <w:p>
      <w:pPr>
        <w:pStyle w:val="1"/>
        <w:jc w:val="both"/>
      </w:pPr>
      <w:r>
        <w:rPr>
          <w:sz w:val="20"/>
        </w:rPr>
        <w:t xml:space="preserve">                 или регионального оператора газификации)</w:t>
      </w:r>
    </w:p>
    <w:p>
      <w:pPr>
        <w:pStyle w:val="1"/>
        <w:jc w:val="both"/>
      </w:pPr>
      <w:r>
        <w:rPr>
          <w:sz w:val="20"/>
        </w:rPr>
        <w:t xml:space="preserve">вместе   именуемые   сторонами   </w:t>
      </w:r>
      <w:hyperlink w:history="0" w:anchor="P3312" w:tooltip="&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
        <w:r>
          <w:rPr>
            <w:sz w:val="20"/>
            <w:color w:val="0000ff"/>
          </w:rPr>
          <w:t xml:space="preserve">&lt;1&gt;</w:t>
        </w:r>
      </w:hyperlink>
      <w:r>
        <w:rPr>
          <w:sz w:val="20"/>
        </w:rPr>
        <w:t xml:space="preserve">,   заключили   настоящий   договор   о</w:t>
      </w:r>
    </w:p>
    <w:p>
      <w:pPr>
        <w:pStyle w:val="1"/>
        <w:jc w:val="both"/>
      </w:pPr>
      <w:r>
        <w:rPr>
          <w:sz w:val="20"/>
        </w:rPr>
        <w:t xml:space="preserve">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договору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котельных (далее - договор) исполнитель обязуется осуществить</w:t>
      </w:r>
    </w:p>
    <w:p>
      <w:pPr>
        <w:pStyle w:val="1"/>
        <w:jc w:val="both"/>
      </w:pPr>
      <w:r>
        <w:rPr>
          <w:sz w:val="20"/>
        </w:rPr>
        <w:t xml:space="preserve">подключение (технологическое присоединение) газоиспользующего оборудования,</w:t>
      </w:r>
    </w:p>
    <w:p>
      <w:pPr>
        <w:pStyle w:val="1"/>
        <w:jc w:val="both"/>
      </w:pPr>
      <w:r>
        <w:rPr>
          <w:sz w:val="20"/>
        </w:rPr>
        <w:t xml:space="preserve">расположенного   в   котельной,  в  которой  планируется  использовать  газ</w:t>
      </w:r>
    </w:p>
    <w:p>
      <w:pPr>
        <w:pStyle w:val="1"/>
        <w:jc w:val="both"/>
      </w:pPr>
      <w:r>
        <w:rPr>
          <w:sz w:val="20"/>
        </w:rPr>
        <w:t xml:space="preserve">в  качестве топлива, принадлежащий  заявителю на праве собственности или на</w:t>
      </w:r>
    </w:p>
    <w:p>
      <w:pPr>
        <w:pStyle w:val="1"/>
        <w:jc w:val="both"/>
      </w:pPr>
      <w:r>
        <w:rPr>
          <w:sz w:val="20"/>
        </w:rPr>
        <w:t xml:space="preserve">ином предусмотренном законом праве, исключительно для отопления и  горячего</w:t>
      </w:r>
    </w:p>
    <w:p>
      <w:pPr>
        <w:pStyle w:val="1"/>
        <w:jc w:val="both"/>
      </w:pPr>
      <w:r>
        <w:rPr>
          <w:sz w:val="20"/>
        </w:rPr>
        <w:t xml:space="preserve">водоснабжения объектов капитального строительства, в которых  располагаются</w:t>
      </w:r>
    </w:p>
    <w:p>
      <w:pPr>
        <w:pStyle w:val="1"/>
        <w:jc w:val="both"/>
      </w:pPr>
      <w:r>
        <w:rPr>
          <w:sz w:val="20"/>
        </w:rPr>
        <w:t xml:space="preserve">имеющие    лицензию    на   осуществление    образовательной   деятельности</w:t>
      </w:r>
    </w:p>
    <w:p>
      <w:pPr>
        <w:pStyle w:val="1"/>
        <w:jc w:val="both"/>
      </w:pPr>
      <w:r>
        <w:rPr>
          <w:sz w:val="20"/>
        </w:rPr>
        <w:t xml:space="preserve">государственные или муниципальные общеобразовательные организации  и  (или)</w:t>
      </w:r>
    </w:p>
    <w:p>
      <w:pPr>
        <w:pStyle w:val="1"/>
        <w:jc w:val="both"/>
      </w:pPr>
      <w:r>
        <w:rPr>
          <w:sz w:val="20"/>
        </w:rPr>
        <w:t xml:space="preserve">дошкольные   образовательные   организации  и  (или)  имеющие  лицензию  на</w:t>
      </w:r>
    </w:p>
    <w:p>
      <w:pPr>
        <w:pStyle w:val="1"/>
        <w:jc w:val="both"/>
      </w:pPr>
      <w:r>
        <w:rPr>
          <w:sz w:val="20"/>
        </w:rPr>
        <w:t xml:space="preserve">осуществление     медицинской    деятельности    медицинские    организации</w:t>
      </w:r>
    </w:p>
    <w:p>
      <w:pPr>
        <w:pStyle w:val="1"/>
        <w:jc w:val="both"/>
      </w:pPr>
      <w:r>
        <w:rPr>
          <w:sz w:val="20"/>
        </w:rPr>
        <w:t xml:space="preserve">государственной    системы    здравоохранения   и   муниципальной   системы</w:t>
      </w:r>
    </w:p>
    <w:p>
      <w:pPr>
        <w:pStyle w:val="1"/>
        <w:jc w:val="both"/>
      </w:pPr>
      <w:r>
        <w:rPr>
          <w:sz w:val="20"/>
        </w:rPr>
        <w:t xml:space="preserve">здравоохранения,   с   учетом   выполнения   мероприятий  в  рамках  такого</w:t>
      </w:r>
    </w:p>
    <w:p>
      <w:pPr>
        <w:pStyle w:val="1"/>
        <w:jc w:val="both"/>
      </w:pPr>
      <w:r>
        <w:rPr>
          <w:sz w:val="20"/>
        </w:rPr>
        <w:t xml:space="preserve">подключения (технологического присоединения) до границ земельных  участков,</w:t>
      </w:r>
    </w:p>
    <w:p>
      <w:pPr>
        <w:pStyle w:val="1"/>
        <w:jc w:val="both"/>
      </w:pPr>
      <w:r>
        <w:rPr>
          <w:sz w:val="20"/>
        </w:rPr>
        <w:t xml:space="preserve">принадлежащих  юридическим лицам на предусмотренном законом праве и занятых</w:t>
      </w:r>
    </w:p>
    <w:p>
      <w:pPr>
        <w:pStyle w:val="1"/>
        <w:jc w:val="both"/>
      </w:pPr>
      <w:r>
        <w:rPr>
          <w:sz w:val="20"/>
        </w:rPr>
        <w:t xml:space="preserve">указанными  котельными,  без взимания платы при условии, что  в  населенном</w:t>
      </w:r>
    </w:p>
    <w:p>
      <w:pPr>
        <w:pStyle w:val="1"/>
        <w:jc w:val="both"/>
      </w:pPr>
      <w:r>
        <w:rPr>
          <w:sz w:val="20"/>
        </w:rPr>
        <w:t xml:space="preserve">пункте,    в   котором   располагаются   указанные   котельные,   проложены</w:t>
      </w:r>
    </w:p>
    <w:p>
      <w:pPr>
        <w:pStyle w:val="1"/>
        <w:jc w:val="both"/>
      </w:pPr>
      <w:r>
        <w:rPr>
          <w:sz w:val="20"/>
        </w:rPr>
        <w:t xml:space="preserve">газораспределительные сети и осуществляется транспортировка газа 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котельной)</w:t>
      </w:r>
    </w:p>
    <w:p>
      <w:pPr>
        <w:pStyle w:val="1"/>
        <w:jc w:val="both"/>
      </w:pPr>
      <w:r>
        <w:rPr>
          <w:sz w:val="20"/>
        </w:rPr>
        <w:t xml:space="preserve">(далее  - котельная) к сети газораспределения, принадлежащей исполнителю на</w:t>
      </w:r>
    </w:p>
    <w:p>
      <w:pPr>
        <w:pStyle w:val="1"/>
        <w:jc w:val="both"/>
      </w:pPr>
      <w:r>
        <w:rPr>
          <w:sz w:val="20"/>
        </w:rPr>
        <w:t xml:space="preserve">праве  собственности  или  на ином законном основании, или к технологически</w:t>
      </w:r>
    </w:p>
    <w:p>
      <w:pPr>
        <w:pStyle w:val="1"/>
        <w:jc w:val="both"/>
      </w:pPr>
      <w:r>
        <w:rPr>
          <w:sz w:val="20"/>
        </w:rPr>
        <w:t xml:space="preserve">связанным   с   сетями   исполнителя   сетям   газораспределения   и  (или)</w:t>
      </w:r>
    </w:p>
    <w:p>
      <w:pPr>
        <w:pStyle w:val="1"/>
        <w:jc w:val="both"/>
      </w:pPr>
      <w:r>
        <w:rPr>
          <w:sz w:val="20"/>
        </w:rPr>
        <w:t xml:space="preserve">газопотребления  основного  абонента  (далее  -  сеть  газораспределения) с</w:t>
      </w:r>
    </w:p>
    <w:p>
      <w:pPr>
        <w:pStyle w:val="1"/>
        <w:jc w:val="both"/>
      </w:pPr>
      <w:r>
        <w:rPr>
          <w:sz w:val="20"/>
        </w:rPr>
        <w:t xml:space="preserve">учетом  максимальной  нагрузки  (часовым  расходом  газа) газоиспользующего</w:t>
      </w:r>
    </w:p>
    <w:p>
      <w:pPr>
        <w:pStyle w:val="1"/>
        <w:jc w:val="both"/>
      </w:pPr>
      <w:r>
        <w:rPr>
          <w:sz w:val="20"/>
        </w:rPr>
        <w:t xml:space="preserve">оборудования,   указанной   в  технических  условиях,  заявитель  обязуется</w:t>
      </w:r>
    </w:p>
    <w:p>
      <w:pPr>
        <w:pStyle w:val="1"/>
        <w:jc w:val="both"/>
      </w:pPr>
      <w:r>
        <w:rPr>
          <w:sz w:val="20"/>
        </w:rPr>
        <w:t xml:space="preserve">обеспечить  готовность  газоиспользующего оборудования объекта капитального</w:t>
      </w:r>
    </w:p>
    <w:p>
      <w:pPr>
        <w:pStyle w:val="1"/>
        <w:jc w:val="both"/>
      </w:pPr>
      <w:r>
        <w:rPr>
          <w:sz w:val="20"/>
        </w:rPr>
        <w:t xml:space="preserve">строительства  к  подключению  (технологическому  присоединению) в пределах</w:t>
      </w:r>
    </w:p>
    <w:p>
      <w:pPr>
        <w:pStyle w:val="1"/>
        <w:jc w:val="both"/>
      </w:pPr>
      <w:r>
        <w:rPr>
          <w:sz w:val="20"/>
        </w:rPr>
        <w:t xml:space="preserve">границ принадлежащего ему земельного участка, расположенного 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область, район, населенный пункт, улицу,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а   единый  оператор  газификации  или  региональный  оператор  газификации</w:t>
      </w:r>
    </w:p>
    <w:p>
      <w:pPr>
        <w:pStyle w:val="1"/>
        <w:jc w:val="both"/>
      </w:pPr>
      <w:r>
        <w:rPr>
          <w:sz w:val="20"/>
        </w:rPr>
        <w:t xml:space="preserve">обеспечить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history="0" w:anchor="P3331" w:tooltip="                            ТЕХНИЧЕСКИЕ УСЛОВИЯ">
        <w:r>
          <w:rPr>
            <w:sz w:val="20"/>
            <w:color w:val="0000ff"/>
          </w:rPr>
          <w:t xml:space="preserve">приложению N 1</w:t>
        </w:r>
      </w:hyperlink>
      <w:r>
        <w:rPr>
          <w:sz w:val="20"/>
        </w:rPr>
        <w:t xml:space="preserve"> (далее - технические условия), являющимися неотъемлемой частью договора.</w:t>
      </w:r>
    </w:p>
    <w:bookmarkStart w:id="3108" w:name="P3108"/>
    <w:bookmarkEnd w:id="3108"/>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pPr>
        <w:pStyle w:val="0"/>
        <w:spacing w:before="200" w:line-rule="auto"/>
        <w:ind w:firstLine="540"/>
        <w:jc w:val="both"/>
      </w:pPr>
      <w:r>
        <w:rPr>
          <w:sz w:val="20"/>
        </w:rPr>
        <w:t xml:space="preserve">Последний день срока, установленного в </w:t>
      </w:r>
      <w:hyperlink w:history="0"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3331" w:tooltip="                            ТЕХНИЧЕСКИЕ УСЛОВИЯ">
        <w:r>
          <w:rPr>
            <w:sz w:val="20"/>
            <w:color w:val="0000ff"/>
          </w:rPr>
          <w:t xml:space="preserve">приложение N 1</w:t>
        </w:r>
      </w:hyperlink>
      <w:r>
        <w:rPr>
          <w:sz w:val="20"/>
        </w:rPr>
        <w:t xml:space="preserve"> к договору);</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пунктом 3</w:t>
        </w:r>
      </w:hyperlink>
      <w:r>
        <w:rPr>
          <w:sz w:val="20"/>
        </w:rPr>
        <w:t xml:space="preserve">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пунктом 3</w:t>
        </w:r>
      </w:hyperlink>
      <w:r>
        <w:rPr>
          <w:sz w:val="20"/>
        </w:rPr>
        <w:t xml:space="preserve"> договора;</w:t>
      </w:r>
    </w:p>
    <w:p>
      <w:pPr>
        <w:pStyle w:val="0"/>
        <w:spacing w:before="200" w:line-rule="auto"/>
        <w:ind w:firstLine="540"/>
        <w:jc w:val="both"/>
      </w:pPr>
      <w:r>
        <w:rPr>
          <w:sz w:val="20"/>
        </w:rPr>
        <w:t xml:space="preserve">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pPr>
        <w:pStyle w:val="0"/>
        <w:spacing w:before="200" w:line-rule="auto"/>
        <w:ind w:firstLine="540"/>
        <w:jc w:val="both"/>
      </w:pPr>
      <w:r>
        <w:rPr>
          <w:sz w:val="20"/>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подпункте "а" пункта 72</w:t>
        </w:r>
      </w:hyperlink>
      <w:r>
        <w:rPr>
          <w:sz w:val="20"/>
        </w:rPr>
        <w:t xml:space="preserve"> Правил;</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pPr>
        <w:pStyle w:val="0"/>
        <w:spacing w:before="200" w:line-rule="auto"/>
        <w:ind w:firstLine="540"/>
        <w:jc w:val="both"/>
      </w:pPr>
      <w:r>
        <w:rPr>
          <w:sz w:val="20"/>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pPr>
        <w:pStyle w:val="0"/>
        <w:spacing w:before="200" w:line-rule="auto"/>
        <w:ind w:firstLine="540"/>
        <w:jc w:val="both"/>
      </w:pPr>
      <w:r>
        <w:rPr>
          <w:sz w:val="20"/>
        </w:rPr>
        <w:t xml:space="preserve">направить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0"/>
        <w:ind w:firstLine="540"/>
        <w:jc w:val="both"/>
      </w:pPr>
      <w:r>
        <w:rPr>
          <w:sz w:val="20"/>
        </w:rPr>
        <w:t xml:space="preserve">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pPr>
        <w:pStyle w:val="1"/>
        <w:spacing w:before="200" w:line-rule="auto"/>
        <w:jc w:val="both"/>
      </w:pPr>
      <w:r>
        <w:rPr>
          <w:sz w:val="20"/>
        </w:rPr>
        <w:t xml:space="preserve">    12.  Размер платы за подключение (технологическое присоединение) (далее</w:t>
      </w:r>
    </w:p>
    <w:p>
      <w:pPr>
        <w:pStyle w:val="1"/>
        <w:jc w:val="both"/>
      </w:pPr>
      <w:r>
        <w:rPr>
          <w:sz w:val="20"/>
        </w:rPr>
        <w:t xml:space="preserve">- плата) определяется в соответствии с решением </w:t>
      </w:r>
      <w:hyperlink w:history="0" w:anchor="P3313" w:tooltip="&lt;2&gt; За исключением платы за поставку газоиспользующего оборудования и (или) поставку прибора учета газа.">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исполнительного органа субъекта Российской Федерации</w:t>
      </w:r>
    </w:p>
    <w:p>
      <w:pPr>
        <w:pStyle w:val="1"/>
        <w:jc w:val="both"/>
      </w:pPr>
      <w:r>
        <w:rPr>
          <w:sz w:val="20"/>
        </w:rPr>
        <w:t xml:space="preserve">          в области государственного регулирования цен (тарифов)</w:t>
      </w:r>
    </w:p>
    <w:p>
      <w:pPr>
        <w:pStyle w:val="1"/>
        <w:jc w:val="both"/>
      </w:pPr>
      <w:r>
        <w:rPr>
          <w:sz w:val="20"/>
        </w:rPr>
        <w:t xml:space="preserve">от __________ N ____ и составляет _____ рублей __ копеек, в том числе налог</w:t>
      </w:r>
    </w:p>
    <w:p>
      <w:pPr>
        <w:pStyle w:val="1"/>
        <w:jc w:val="both"/>
      </w:pPr>
      <w:r>
        <w:rPr>
          <w:sz w:val="20"/>
        </w:rPr>
        <w:t xml:space="preserve">на  добавленную  стоимость  _____  рублей __ копеек (сумма прописью) </w:t>
      </w:r>
      <w:hyperlink w:history="0" w:anchor="P3314"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20"/>
            <w:color w:val="0000ff"/>
          </w:rPr>
          <w:t xml:space="preserve">&lt;3&gt;</w:t>
        </w:r>
      </w:hyperlink>
      <w:r>
        <w:rPr>
          <w:sz w:val="20"/>
        </w:rPr>
        <w:t xml:space="preserve">, а</w:t>
      </w:r>
    </w:p>
    <w:p>
      <w:pPr>
        <w:pStyle w:val="1"/>
        <w:jc w:val="both"/>
      </w:pPr>
      <w:r>
        <w:rPr>
          <w:sz w:val="20"/>
        </w:rPr>
        <w:t xml:space="preserve">также стоимостью газоиспользующего оборудования и (или) прибора учета газа.</w:t>
      </w:r>
    </w:p>
    <w:p>
      <w:pPr>
        <w:pStyle w:val="0"/>
        <w:ind w:firstLine="540"/>
        <w:jc w:val="both"/>
      </w:pPr>
      <w:r>
        <w:rPr>
          <w:sz w:val="20"/>
        </w:rPr>
        <w:t xml:space="preserve">13. Внесение платы осуществляется заявителем в следующем порядке:</w:t>
      </w:r>
    </w:p>
    <w:p>
      <w:pPr>
        <w:pStyle w:val="0"/>
        <w:spacing w:before="200" w:line-rule="auto"/>
        <w:ind w:firstLine="540"/>
        <w:jc w:val="both"/>
      </w:pPr>
      <w:r>
        <w:rPr>
          <w:sz w:val="20"/>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pPr>
        <w:pStyle w:val="0"/>
        <w:spacing w:before="200" w:line-rule="auto"/>
        <w:ind w:firstLine="540"/>
        <w:jc w:val="both"/>
      </w:pPr>
      <w:r>
        <w:rPr>
          <w:sz w:val="20"/>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0"/>
        <w:ind w:firstLine="540"/>
        <w:jc w:val="both"/>
      </w:pPr>
      <w:r>
        <w:rPr>
          <w:sz w:val="20"/>
        </w:rPr>
        <w:t xml:space="preserve">17. Мониторинг выполнения заявителем технических условий не проводится в случае обращения заявителя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20. Порядок осуществления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3186" w:tooltip="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а о...">
        <w:r>
          <w:rPr>
            <w:sz w:val="20"/>
            <w:color w:val="0000ff"/>
          </w:rPr>
          <w:t xml:space="preserve">пунктом 21</w:t>
        </w:r>
      </w:hyperlink>
      <w:r>
        <w:rPr>
          <w:sz w:val="20"/>
        </w:rPr>
        <w:t xml:space="preserve">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00" w:line-rule="auto"/>
        <w:ind w:firstLine="540"/>
        <w:jc w:val="both"/>
      </w:pPr>
      <w:r>
        <w:rPr>
          <w:sz w:val="20"/>
        </w:rPr>
        <w:t xml:space="preserve">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3186" w:name="P3186"/>
    <w:bookmarkEnd w:id="3186"/>
    <w:p>
      <w:pPr>
        <w:pStyle w:val="0"/>
        <w:spacing w:before="200" w:line-rule="auto"/>
        <w:ind w:firstLine="540"/>
        <w:jc w:val="both"/>
      </w:pPr>
      <w:r>
        <w:rPr>
          <w:sz w:val="20"/>
        </w:rP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w:history="0" r:id="rId149"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22. По результатам мониторинга выполнения заявителем технических условий уполномоченной организацией составляется акт о готовности.</w:t>
      </w:r>
    </w:p>
    <w:p>
      <w:pPr>
        <w:pStyle w:val="0"/>
        <w:spacing w:before="200" w:line-rule="auto"/>
        <w:ind w:firstLine="540"/>
        <w:jc w:val="both"/>
      </w:pPr>
      <w:r>
        <w:rPr>
          <w:sz w:val="20"/>
        </w:rPr>
        <w:t xml:space="preserve">23. Акт о готовности составляется и подписывается заявителем и уполномоченной организацией непосредственно в день проведения осмотра.</w:t>
      </w:r>
    </w:p>
    <w:p>
      <w:pPr>
        <w:pStyle w:val="0"/>
        <w:spacing w:before="200" w:line-rule="auto"/>
        <w:ind w:firstLine="540"/>
        <w:jc w:val="both"/>
      </w:pPr>
      <w:r>
        <w:rPr>
          <w:sz w:val="20"/>
        </w:rPr>
        <w:t xml:space="preserve">24.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00" w:line-rule="auto"/>
        <w:ind w:firstLine="540"/>
        <w:jc w:val="both"/>
      </w:pPr>
      <w:r>
        <w:rPr>
          <w:sz w:val="20"/>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00" w:line-rule="auto"/>
        <w:ind w:firstLine="540"/>
        <w:jc w:val="both"/>
      </w:pPr>
      <w:r>
        <w:rPr>
          <w:sz w:val="20"/>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pPr>
        <w:pStyle w:val="0"/>
        <w:spacing w:before="200" w:line-rule="auto"/>
        <w:ind w:firstLine="540"/>
        <w:jc w:val="both"/>
      </w:pPr>
      <w:r>
        <w:rPr>
          <w:sz w:val="20"/>
        </w:rPr>
        <w:t xml:space="preserve">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31. Термины и определения, применяемые в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32. По вопросам, не урегулированным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pPr>
        <w:pStyle w:val="0"/>
        <w:spacing w:before="200" w:line-rule="auto"/>
        <w:ind w:firstLine="540"/>
        <w:jc w:val="both"/>
      </w:pPr>
      <w:r>
        <w:rPr>
          <w:sz w:val="20"/>
        </w:rPr>
        <w:t xml:space="preserve">Датой поступления договора исполнителю является:</w:t>
      </w:r>
    </w:p>
    <w:p>
      <w:pPr>
        <w:pStyle w:val="0"/>
        <w:spacing w:before="200" w:line-rule="auto"/>
        <w:ind w:firstLine="540"/>
        <w:jc w:val="both"/>
      </w:pPr>
      <w:r>
        <w:rPr>
          <w:sz w:val="20"/>
        </w:rPr>
        <w:t xml:space="preserve">при направлении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договора нарочным - дата отметки исполнителя о дате получения договора, проставленная на экземпляре договора заявителя;</w:t>
      </w:r>
    </w:p>
    <w:p>
      <w:pPr>
        <w:pStyle w:val="0"/>
        <w:spacing w:before="200" w:line-rule="auto"/>
        <w:ind w:firstLine="540"/>
        <w:jc w:val="both"/>
      </w:pPr>
      <w:r>
        <w:rPr>
          <w:sz w:val="20"/>
        </w:rPr>
        <w:t xml:space="preserve">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pPr>
        <w:pStyle w:val="0"/>
        <w:spacing w:before="200" w:line-rule="auto"/>
        <w:ind w:firstLine="540"/>
        <w:jc w:val="both"/>
      </w:pPr>
      <w:r>
        <w:rPr>
          <w:sz w:val="20"/>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pPr>
        <w:pStyle w:val="0"/>
        <w:spacing w:before="200" w:line-rule="auto"/>
        <w:ind w:firstLine="540"/>
        <w:jc w:val="both"/>
      </w:pPr>
      <w:r>
        <w:rPr>
          <w:sz w:val="20"/>
        </w:rPr>
        <w:t xml:space="preserve">35. Договор составлен и подписан в 3 экземплярах, по одному для каждой из сторон.</w:t>
      </w:r>
    </w:p>
    <w:p>
      <w:pPr>
        <w:pStyle w:val="0"/>
        <w:spacing w:before="200" w:line-rule="auto"/>
        <w:ind w:firstLine="540"/>
        <w:jc w:val="both"/>
      </w:pPr>
      <w:r>
        <w:rPr>
          <w:sz w:val="20"/>
        </w:rPr>
        <w:t xml:space="preserve">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3315" w:tooltip="&lt;4&gt; Договор может быть заключен в электронной форме или на бумажном носителе.">
        <w:r>
          <w:rPr>
            <w:sz w:val="20"/>
            <w:color w:val="0000ff"/>
          </w:rPr>
          <w:t xml:space="preserve">&lt;4&gt;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15"/>
        <w:gridCol w:w="1979"/>
        <w:gridCol w:w="340"/>
        <w:gridCol w:w="499"/>
        <w:gridCol w:w="2405"/>
        <w:gridCol w:w="340"/>
        <w:gridCol w:w="484"/>
        <w:gridCol w:w="2464"/>
      </w:tblGrid>
      <w:tr>
        <w:tc>
          <w:tcPr>
            <w:gridSpan w:val="2"/>
            <w:tcW w:w="2494"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(полное наименование юридического лица)</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49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t xml:space="preserve">ИНН/КПП</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tcW w:w="515" w:type="dxa"/>
            <w:tcBorders>
              <w:top w:val="single" w:sz="4"/>
              <w:left w:val="nil"/>
              <w:bottom w:val="nil"/>
              <w:right w:val="nil"/>
            </w:tcBorders>
          </w:tcPr>
          <w:p>
            <w:pPr>
              <w:pStyle w:val="0"/>
            </w:pPr>
            <w:r>
              <w:rPr>
                <w:sz w:val="20"/>
              </w:rPr>
              <w:t xml:space="preserve">р/с</w:t>
            </w:r>
          </w:p>
        </w:tc>
        <w:tc>
          <w:tcPr>
            <w:tcW w:w="1979"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99" w:type="dxa"/>
            <w:tcBorders>
              <w:top w:val="single" w:sz="4"/>
              <w:left w:val="nil"/>
              <w:bottom w:val="nil"/>
              <w:right w:val="nil"/>
            </w:tcBorders>
          </w:tcPr>
          <w:p>
            <w:pPr>
              <w:pStyle w:val="0"/>
            </w:pPr>
            <w:r>
              <w:rPr>
                <w:sz w:val="20"/>
              </w:rPr>
              <w:t xml:space="preserve">р/с</w:t>
            </w:r>
          </w:p>
        </w:tc>
        <w:tc>
          <w:tcPr>
            <w:tcW w:w="2405"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84" w:type="dxa"/>
            <w:tcBorders>
              <w:top w:val="single" w:sz="4"/>
              <w:left w:val="nil"/>
              <w:bottom w:val="nil"/>
              <w:right w:val="nil"/>
            </w:tcBorders>
          </w:tcPr>
          <w:p>
            <w:pPr>
              <w:pStyle w:val="0"/>
            </w:pPr>
            <w:r>
              <w:rPr>
                <w:sz w:val="20"/>
              </w:rPr>
              <w:t xml:space="preserve">р/с</w:t>
            </w:r>
          </w:p>
        </w:tc>
        <w:tc>
          <w:tcPr>
            <w:tcW w:w="2464" w:type="dxa"/>
            <w:tcBorders>
              <w:top w:val="single" w:sz="4"/>
              <w:left w:val="nil"/>
              <w:bottom w:val="single" w:sz="4"/>
              <w:right w:val="nil"/>
            </w:tcBorders>
          </w:tcPr>
          <w:p>
            <w:pPr>
              <w:pStyle w:val="0"/>
              <w:jc w:val="both"/>
            </w:pPr>
            <w:r>
              <w:rPr>
                <w:sz w:val="20"/>
              </w:rPr>
            </w:r>
          </w:p>
        </w:tc>
      </w:tr>
      <w:tr>
        <w:tc>
          <w:tcPr>
            <w:tcW w:w="515" w:type="dxa"/>
            <w:tcBorders>
              <w:top w:val="nil"/>
              <w:left w:val="nil"/>
              <w:bottom w:val="nil"/>
              <w:right w:val="nil"/>
            </w:tcBorders>
          </w:tcPr>
          <w:p>
            <w:pPr>
              <w:pStyle w:val="0"/>
            </w:pPr>
            <w:r>
              <w:rPr>
                <w:sz w:val="20"/>
              </w:rPr>
              <w:t xml:space="preserve">к/с</w:t>
            </w:r>
          </w:p>
        </w:tc>
        <w:tc>
          <w:tcPr>
            <w:tcW w:w="1979"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99" w:type="dxa"/>
            <w:tcBorders>
              <w:top w:val="nil"/>
              <w:left w:val="nil"/>
              <w:bottom w:val="nil"/>
              <w:right w:val="nil"/>
            </w:tcBorders>
          </w:tcPr>
          <w:p>
            <w:pPr>
              <w:pStyle w:val="0"/>
            </w:pPr>
            <w:r>
              <w:rPr>
                <w:sz w:val="20"/>
              </w:rPr>
              <w:t xml:space="preserve">к/с</w:t>
            </w:r>
          </w:p>
        </w:tc>
        <w:tc>
          <w:tcPr>
            <w:tcW w:w="2405"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84" w:type="dxa"/>
            <w:tcBorders>
              <w:top w:val="nil"/>
              <w:left w:val="nil"/>
              <w:bottom w:val="nil"/>
              <w:right w:val="nil"/>
            </w:tcBorders>
          </w:tcPr>
          <w:p>
            <w:pPr>
              <w:pStyle w:val="0"/>
            </w:pPr>
            <w:r>
              <w:rPr>
                <w:sz w:val="20"/>
              </w:rPr>
              <w:t xml:space="preserve">к/с</w:t>
            </w:r>
          </w:p>
        </w:tc>
        <w:tc>
          <w:tcPr>
            <w:tcW w:w="2464" w:type="dxa"/>
            <w:tcBorders>
              <w:top w:val="single" w:sz="4"/>
              <w:left w:val="nil"/>
              <w:bottom w:val="single" w:sz="4"/>
              <w:right w:val="nil"/>
            </w:tcBorders>
          </w:tcPr>
          <w:p>
            <w:pPr>
              <w:pStyle w:val="0"/>
              <w:jc w:val="both"/>
            </w:pPr>
            <w:r>
              <w:rPr>
                <w:sz w:val="20"/>
              </w:rPr>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gridSpan w:val="2"/>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r>
          </w:p>
        </w:tc>
      </w:tr>
      <w:tr>
        <w:tc>
          <w:tcPr>
            <w:gridSpan w:val="2"/>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(место нахождения и адрес)</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gridSpan w:val="2"/>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312" w:name="P3312"/>
    <w:bookmarkEnd w:id="3312"/>
    <w:p>
      <w:pPr>
        <w:pStyle w:val="0"/>
        <w:spacing w:before="200" w:line-rule="auto"/>
        <w:ind w:firstLine="540"/>
        <w:jc w:val="both"/>
      </w:pPr>
      <w:r>
        <w:rPr>
          <w:sz w:val="20"/>
        </w:rPr>
        <w:t xml:space="preserve">&lt;1&gt;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bookmarkStart w:id="3313" w:name="P3313"/>
    <w:bookmarkEnd w:id="3313"/>
    <w:p>
      <w:pPr>
        <w:pStyle w:val="0"/>
        <w:spacing w:before="200" w:line-rule="auto"/>
        <w:ind w:firstLine="540"/>
        <w:jc w:val="both"/>
      </w:pPr>
      <w:r>
        <w:rPr>
          <w:sz w:val="20"/>
        </w:rPr>
        <w:t xml:space="preserve">&lt;2&gt; За исключением платы за поставку газоиспользующего оборудования и (или) поставку прибора учета газа.</w:t>
      </w:r>
    </w:p>
    <w:bookmarkStart w:id="3314" w:name="P3314"/>
    <w:bookmarkEnd w:id="3314"/>
    <w:p>
      <w:pPr>
        <w:pStyle w:val="0"/>
        <w:spacing w:before="200" w:line-rule="auto"/>
        <w:ind w:firstLine="540"/>
        <w:jc w:val="both"/>
      </w:pPr>
      <w:r>
        <w:rPr>
          <w:sz w:val="20"/>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3315" w:name="P3315"/>
    <w:bookmarkEnd w:id="3315"/>
    <w:p>
      <w:pPr>
        <w:pStyle w:val="0"/>
        <w:spacing w:before="200" w:line-rule="auto"/>
        <w:ind w:firstLine="540"/>
        <w:jc w:val="both"/>
      </w:pPr>
      <w:r>
        <w:rPr>
          <w:sz w:val="20"/>
        </w:rPr>
        <w:t xml:space="preserve">&lt;4&gt;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к сети газораспределения</w:t>
      </w:r>
    </w:p>
    <w:p>
      <w:pPr>
        <w:pStyle w:val="0"/>
        <w:jc w:val="right"/>
      </w:pPr>
      <w:r>
        <w:rPr>
          <w:sz w:val="20"/>
        </w:rPr>
        <w:t xml:space="preserve">в рамках догазификации</w:t>
      </w:r>
    </w:p>
    <w:p>
      <w:pPr>
        <w:pStyle w:val="0"/>
        <w:jc w:val="right"/>
      </w:pPr>
      <w:r>
        <w:rPr>
          <w:sz w:val="20"/>
        </w:rPr>
        <w:t xml:space="preserve">котельных</w:t>
      </w:r>
    </w:p>
    <w:p>
      <w:pPr>
        <w:pStyle w:val="0"/>
        <w:jc w:val="both"/>
      </w:pPr>
      <w:r>
        <w:rPr>
          <w:sz w:val="20"/>
        </w:rPr>
      </w:r>
    </w:p>
    <w:p>
      <w:pPr>
        <w:pStyle w:val="0"/>
        <w:jc w:val="right"/>
      </w:pPr>
      <w:r>
        <w:rPr>
          <w:sz w:val="20"/>
        </w:rPr>
        <w:t xml:space="preserve">(форма)</w:t>
      </w:r>
    </w:p>
    <w:p>
      <w:pPr>
        <w:pStyle w:val="0"/>
        <w:jc w:val="both"/>
      </w:pPr>
      <w:r>
        <w:rPr>
          <w:sz w:val="20"/>
        </w:rPr>
      </w:r>
    </w:p>
    <w:bookmarkStart w:id="3331" w:name="P3331"/>
    <w:bookmarkEnd w:id="3331"/>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к сети газораспределения</w:t>
      </w:r>
    </w:p>
    <w:p>
      <w:pPr>
        <w:pStyle w:val="1"/>
        <w:jc w:val="both"/>
      </w:pPr>
      <w:r>
        <w:rPr>
          <w:sz w:val="20"/>
        </w:rPr>
        <w:t xml:space="preserve">                     в рамках догазификации котельных</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3.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котельной)</w:t>
      </w:r>
    </w:p>
    <w:p>
      <w:pPr>
        <w:pStyle w:val="1"/>
        <w:jc w:val="both"/>
      </w:pPr>
      <w:r>
        <w:rPr>
          <w:sz w:val="20"/>
        </w:rPr>
        <w:t xml:space="preserve">расположенной (проектируемой) по адресу: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котельной)</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_____</w:t>
      </w:r>
    </w:p>
    <w:p>
      <w:pPr>
        <w:pStyle w:val="1"/>
        <w:jc w:val="both"/>
      </w:pPr>
      <w:r>
        <w:rPr>
          <w:sz w:val="20"/>
        </w:rPr>
        <w:t xml:space="preserve">куб. метров в час, в том числе (в случае одной точки 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________________ МПа;</w:t>
      </w:r>
    </w:p>
    <w:p>
      <w:pPr>
        <w:pStyle w:val="1"/>
        <w:jc w:val="both"/>
      </w:pPr>
      <w:r>
        <w:rPr>
          <w:sz w:val="20"/>
        </w:rPr>
        <w:t xml:space="preserve">    фактическое (расчетное) ______________ МПа.</w:t>
      </w:r>
    </w:p>
    <w:p>
      <w:pPr>
        <w:pStyle w:val="1"/>
        <w:jc w:val="both"/>
      </w:pPr>
      <w:r>
        <w:rPr>
          <w:sz w:val="20"/>
        </w:rPr>
        <w:t xml:space="preserve">    6.   Срок   подключения   (технологического   присоединения)   к  сетям</w:t>
      </w:r>
    </w:p>
    <w:p>
      <w:pPr>
        <w:pStyle w:val="1"/>
        <w:jc w:val="both"/>
      </w:pPr>
      <w:r>
        <w:rPr>
          <w:sz w:val="20"/>
        </w:rPr>
        <w:t xml:space="preserve">газораспределения котельной _______________________________________________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w:t>
      </w:r>
    </w:p>
    <w:p>
      <w:pPr>
        <w:pStyle w:val="1"/>
        <w:jc w:val="both"/>
      </w:pPr>
      <w:r>
        <w:rPr>
          <w:sz w:val="20"/>
        </w:rPr>
        <w:t xml:space="preserve">             наличие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по</w:t>
      </w:r>
    </w:p>
    <w:p>
      <w:pPr>
        <w:pStyle w:val="1"/>
        <w:jc w:val="both"/>
      </w:pPr>
      <w:r>
        <w:rPr>
          <w:sz w:val="20"/>
        </w:rPr>
        <w:t xml:space="preserve">каждой 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1373"/>
        <w:gridCol w:w="1205"/>
        <w:gridCol w:w="1191"/>
        <w:gridCol w:w="1020"/>
        <w:gridCol w:w="1584"/>
      </w:tblGrid>
      <w:tr>
        <w:tc>
          <w:tcPr>
            <w:tcW w:w="624" w:type="dxa"/>
          </w:tcPr>
          <w:p>
            <w:pPr>
              <w:pStyle w:val="0"/>
              <w:jc w:val="center"/>
            </w:pPr>
            <w:r>
              <w:rPr>
                <w:sz w:val="20"/>
              </w:rPr>
              <w:t xml:space="preserve">Точка подключения (планируемая)</w:t>
            </w:r>
          </w:p>
        </w:tc>
        <w:tc>
          <w:tcPr>
            <w:tcW w:w="2041"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3447"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0"/>
                  <w:color w:val="0000ff"/>
                </w:rPr>
                <w:t xml:space="preserve">&lt;*&gt;</w:t>
              </w:r>
            </w:hyperlink>
          </w:p>
        </w:tc>
        <w:tc>
          <w:tcPr>
            <w:tcW w:w="1205"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1191" w:type="dxa"/>
          </w:tcPr>
          <w:p>
            <w:pPr>
              <w:pStyle w:val="0"/>
              <w:jc w:val="center"/>
            </w:pPr>
            <w:r>
              <w:rPr>
                <w:sz w:val="20"/>
              </w:rPr>
              <w:t xml:space="preserve">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pPr>
              <w:pStyle w:val="0"/>
              <w:jc w:val="center"/>
            </w:pPr>
            <w:r>
              <w:rPr>
                <w:sz w:val="20"/>
              </w:rPr>
              <w:t xml:space="preserve">Давление газа в точке подключения: максимальное (МПа); фактическое (расчетное) (МПа)</w:t>
            </w:r>
          </w:p>
        </w:tc>
        <w:tc>
          <w:tcPr>
            <w:tcW w:w="1584"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____________________________________</w:t>
      </w:r>
    </w:p>
    <w:p>
      <w:pPr>
        <w:pStyle w:val="1"/>
        <w:jc w:val="both"/>
      </w:pPr>
      <w:r>
        <w:rPr>
          <w:sz w:val="20"/>
        </w:rPr>
        <w:t xml:space="preserve">    10. Обязательства  по  подготовке  сети  газопотребления  к  размещению</w:t>
      </w:r>
    </w:p>
    <w:p>
      <w:pPr>
        <w:pStyle w:val="1"/>
        <w:jc w:val="both"/>
      </w:pPr>
      <w:r>
        <w:rPr>
          <w:sz w:val="20"/>
        </w:rPr>
        <w:t xml:space="preserve">газоиспользующего оборудования:</w:t>
      </w:r>
    </w:p>
    <w:p>
      <w:pPr>
        <w:pStyle w:val="1"/>
        <w:jc w:val="both"/>
      </w:pPr>
      <w:r>
        <w:rPr>
          <w:sz w:val="20"/>
        </w:rPr>
        <w:t xml:space="preserve">    применение  газоиспользующего  оборудования,  технических  устройств  и</w:t>
      </w:r>
    </w:p>
    <w:p>
      <w:pPr>
        <w:pStyle w:val="1"/>
        <w:jc w:val="both"/>
      </w:pPr>
      <w:r>
        <w:rPr>
          <w:sz w:val="20"/>
        </w:rPr>
        <w:t xml:space="preserve">материалов, имеющих сертификаты соответствия, паспорт изготовителя;</w:t>
      </w:r>
    </w:p>
    <w:p>
      <w:pPr>
        <w:pStyle w:val="1"/>
        <w:jc w:val="both"/>
      </w:pPr>
      <w:r>
        <w:rPr>
          <w:sz w:val="20"/>
        </w:rPr>
        <w:t xml:space="preserve">    наличие   акта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обеспечение   установки  приборов  учета  газа,  которые  соответствуют</w:t>
      </w:r>
    </w:p>
    <w:p>
      <w:pPr>
        <w:pStyle w:val="1"/>
        <w:jc w:val="both"/>
      </w:pPr>
      <w:r>
        <w:rPr>
          <w:sz w:val="20"/>
        </w:rPr>
        <w:t xml:space="preserve">обязательным   требованиям,   установленным   законодательством  Российской</w:t>
      </w:r>
    </w:p>
    <w:p>
      <w:pPr>
        <w:pStyle w:val="1"/>
        <w:jc w:val="both"/>
      </w:pPr>
      <w:r>
        <w:rPr>
          <w:sz w:val="20"/>
        </w:rPr>
        <w:t xml:space="preserve">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(реконструкция)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 диаметр, материал</w:t>
      </w:r>
    </w:p>
    <w:p>
      <w:pPr>
        <w:pStyle w:val="1"/>
        <w:jc w:val="both"/>
      </w:pPr>
      <w:r>
        <w:rPr>
          <w:sz w:val="20"/>
        </w:rPr>
        <w:t xml:space="preserve">труб, максимальное рабочее давление, протяженность) до точки подключения, в</w:t>
      </w:r>
    </w:p>
    <w:p>
      <w:pPr>
        <w:pStyle w:val="1"/>
        <w:jc w:val="both"/>
      </w:pPr>
      <w:r>
        <w:rPr>
          <w:sz w:val="20"/>
        </w:rPr>
        <w:t xml:space="preserve">которой  проектируемый  газопровод  имеет следующие характеристики: диаметр</w:t>
      </w:r>
    </w:p>
    <w:p>
      <w:pPr>
        <w:pStyle w:val="1"/>
        <w:jc w:val="both"/>
      </w:pPr>
      <w:r>
        <w:rPr>
          <w:sz w:val="20"/>
        </w:rPr>
        <w:t xml:space="preserve">___  мм,  протяженность  ______ м, материал труб ____________, максимальное</w:t>
      </w:r>
    </w:p>
    <w:p>
      <w:pPr>
        <w:pStyle w:val="1"/>
        <w:jc w:val="both"/>
      </w:pPr>
      <w:r>
        <w:rPr>
          <w:sz w:val="20"/>
        </w:rPr>
        <w:t xml:space="preserve">рабочее  давление  ____  МПа,  тип  прокладки:  ______________  по  адресу:</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строительство либо реконструкцию газопровода, расположенного в границах</w:t>
      </w:r>
    </w:p>
    <w:p>
      <w:pPr>
        <w:pStyle w:val="1"/>
        <w:jc w:val="both"/>
      </w:pPr>
      <w:r>
        <w:rPr>
          <w:sz w:val="20"/>
        </w:rPr>
        <w:t xml:space="preserve">земельного участка заявителя;</w:t>
      </w:r>
    </w:p>
    <w:p>
      <w:pPr>
        <w:pStyle w:val="1"/>
        <w:jc w:val="both"/>
      </w:pPr>
      <w:r>
        <w:rPr>
          <w:sz w:val="20"/>
        </w:rPr>
        <w:t xml:space="preserve">    обеспечение  подключаемой  котельной  газоиспользующим  оборудованием и</w:t>
      </w:r>
    </w:p>
    <w:p>
      <w:pPr>
        <w:pStyle w:val="1"/>
        <w:jc w:val="both"/>
      </w:pPr>
      <w:r>
        <w:rPr>
          <w:sz w:val="20"/>
        </w:rPr>
        <w:t xml:space="preserve">приборами  учета  газа,  которые  соответствуют  обязательным  требованиям,</w:t>
      </w:r>
    </w:p>
    <w:p>
      <w:pPr>
        <w:pStyle w:val="1"/>
        <w:jc w:val="both"/>
      </w:pPr>
      <w:r>
        <w:rPr>
          <w:sz w:val="20"/>
        </w:rPr>
        <w:t xml:space="preserve">установленным   законодательством   Российской   Федерации   о  техническом</w:t>
      </w:r>
    </w:p>
    <w:p>
      <w:pPr>
        <w:pStyle w:val="1"/>
        <w:jc w:val="both"/>
      </w:pPr>
      <w:r>
        <w:rPr>
          <w:sz w:val="20"/>
        </w:rPr>
        <w:t xml:space="preserve">регулировании;</w:t>
      </w:r>
    </w:p>
    <w:p>
      <w:pPr>
        <w:pStyle w:val="1"/>
        <w:jc w:val="both"/>
      </w:pPr>
      <w:r>
        <w:rPr>
          <w:sz w:val="20"/>
        </w:rPr>
        <w:t xml:space="preserve">    установку газоиспользующего оборудования и приборов учета газа.</w:t>
      </w:r>
    </w:p>
    <w:p>
      <w:pPr>
        <w:pStyle w:val="1"/>
        <w:jc w:val="both"/>
      </w:pPr>
      <w:r>
        <w:rPr>
          <w:sz w:val="20"/>
        </w:rPr>
        <w:t xml:space="preserve">    13.  Срок  действия  настоящих  технических  условий составляет 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газоиспользующего  оборудования  к  сети</w:t>
      </w:r>
    </w:p>
    <w:p>
      <w:pPr>
        <w:pStyle w:val="1"/>
        <w:jc w:val="both"/>
      </w:pPr>
      <w:r>
        <w:rPr>
          <w:sz w:val="20"/>
        </w:rPr>
        <w:t xml:space="preserve">газораспределения 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1930"/>
        <w:gridCol w:w="1304"/>
        <w:gridCol w:w="340"/>
        <w:gridCol w:w="5499"/>
      </w:tblGrid>
      <w:tr>
        <w:tc>
          <w:tcPr>
            <w:tcW w:w="1930" w:type="dxa"/>
            <w:tcBorders>
              <w:top w:val="nil"/>
              <w:left w:val="nil"/>
              <w:bottom w:val="nil"/>
              <w:right w:val="nil"/>
            </w:tcBorders>
          </w:tcPr>
          <w:p>
            <w:pPr>
              <w:pStyle w:val="0"/>
            </w:pPr>
            <w:r>
              <w:rPr>
                <w:sz w:val="20"/>
              </w:rPr>
              <w:t xml:space="preserve">Исполнитель</w:t>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499" w:type="dxa"/>
            <w:tcBorders>
              <w:top w:val="nil"/>
              <w:left w:val="nil"/>
              <w:bottom w:val="single" w:sz="4"/>
              <w:right w:val="nil"/>
            </w:tcBorders>
          </w:tcPr>
          <w:p>
            <w:pPr>
              <w:pStyle w:val="0"/>
            </w:pPr>
            <w:r>
              <w:rPr>
                <w:sz w:val="20"/>
              </w:rPr>
            </w:r>
          </w:p>
        </w:tc>
      </w:tr>
      <w:tr>
        <w:tc>
          <w:tcPr>
            <w:tcW w:w="193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499"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3447" w:name="P3447"/>
    <w:bookmarkEnd w:id="3447"/>
    <w:p>
      <w:pPr>
        <w:pStyle w:val="0"/>
        <w:spacing w:before="200" w:line-rule="auto"/>
        <w:ind w:firstLine="540"/>
        <w:jc w:val="both"/>
      </w:pPr>
      <w:r>
        <w:rPr>
          <w:sz w:val="20"/>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0"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06.05.2024 N 595)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463" w:name="P3463"/>
    <w:bookmarkEnd w:id="3463"/>
    <w:p>
      <w:pPr>
        <w:pStyle w:val="0"/>
        <w:jc w:val="center"/>
      </w:pPr>
      <w:r>
        <w:rPr>
          <w:sz w:val="20"/>
        </w:rPr>
        <w:t xml:space="preserve">ТИПОВАЯ ФОРМА ЗАПРОСА</w:t>
      </w:r>
    </w:p>
    <w:p>
      <w:pPr>
        <w:pStyle w:val="0"/>
        <w:jc w:val="center"/>
      </w:pPr>
      <w:r>
        <w:rPr>
          <w:sz w:val="20"/>
        </w:rPr>
        <w:t xml:space="preserve">О ВЫДАЧЕ ПРЕДУСМОТРЕННЫХ ЧАСТЬЮ 5.1 СТАТЬИ 52.1</w:t>
      </w:r>
    </w:p>
    <w:p>
      <w:pPr>
        <w:pStyle w:val="0"/>
        <w:jc w:val="center"/>
      </w:pPr>
      <w:r>
        <w:rPr>
          <w:sz w:val="20"/>
        </w:rPr>
        <w:t xml:space="preserve">ГРАДОСТРОИТЕЛЬНОГО КОДЕКСА РОССИЙСКОЙ ФЕДЕРАЦИИ</w:t>
      </w:r>
    </w:p>
    <w:p>
      <w:pPr>
        <w:pStyle w:val="0"/>
        <w:jc w:val="center"/>
      </w:pPr>
      <w:r>
        <w:rPr>
          <w:sz w:val="20"/>
        </w:rPr>
        <w:t xml:space="preserve">ТЕХНИЧЕСКИХ УСЛОВИЙ НА ПОДКЛЮЧЕНИЕ (ТЕХНОЛОГИЧЕСКОЕ</w:t>
      </w:r>
    </w:p>
    <w:p>
      <w:pPr>
        <w:pStyle w:val="0"/>
        <w:jc w:val="center"/>
      </w:pPr>
      <w:r>
        <w:rPr>
          <w:sz w:val="20"/>
        </w:rPr>
        <w:t xml:space="preserve">ПРИСОЕДИНЕНИЕ) ОБЪЕКТОВ КАПИТАЛЬНОГО СТРОИТЕЛЬСТВА К СЕТЯМ</w:t>
      </w:r>
    </w:p>
    <w:p>
      <w:pPr>
        <w:pStyle w:val="0"/>
        <w:jc w:val="center"/>
      </w:pPr>
      <w:r>
        <w:rPr>
          <w:sz w:val="20"/>
        </w:rPr>
        <w:t xml:space="preserve">ГАЗОРАСПРЕДЕЛЕНИЯ В СЛУЧАЯХ ПЛАНИРУЕМОГО ЗАСТРОЙЩИКОМ,</w:t>
      </w:r>
    </w:p>
    <w:p>
      <w:pPr>
        <w:pStyle w:val="0"/>
        <w:jc w:val="center"/>
      </w:pPr>
      <w:r>
        <w:rPr>
          <w:sz w:val="20"/>
        </w:rPr>
        <w:t xml:space="preserve">ТЕХНИЧЕСКИМ ЗАКАЗЧИКОМ, ПРАВООБЛАДАТЕЛЕМ ОБЪЕКТА</w:t>
      </w:r>
    </w:p>
    <w:p>
      <w:pPr>
        <w:pStyle w:val="0"/>
        <w:jc w:val="center"/>
      </w:pPr>
      <w:r>
        <w:rPr>
          <w:sz w:val="20"/>
        </w:rPr>
        <w:t xml:space="preserve">КАПИТАЛЬНОГО СТРОИТЕЛЬСТВА ПОДКЛЮЧЕНИЯ ОБЪЕКТА КАПИТАЛЬНОГО</w:t>
      </w:r>
    </w:p>
    <w:p>
      <w:pPr>
        <w:pStyle w:val="0"/>
        <w:jc w:val="center"/>
      </w:pPr>
      <w:r>
        <w:rPr>
          <w:sz w:val="20"/>
        </w:rPr>
        <w:t xml:space="preserve">СТРОИТЕЛЬСТВА К СЕТЯМ ГАЗОРАСПРЕДЕЛЕНИЯ, СТРОИТЕЛЬСТВО,</w:t>
      </w:r>
    </w:p>
    <w:p>
      <w:pPr>
        <w:pStyle w:val="0"/>
        <w:jc w:val="center"/>
      </w:pPr>
      <w:r>
        <w:rPr>
          <w:sz w:val="20"/>
        </w:rPr>
        <w:t xml:space="preserve">РЕКОНСТРУКЦИЯ КОТОРЫХ ПРЕДУСМОТРЕНЫ ГОСУДАРСТВЕННЫМИ</w:t>
      </w:r>
    </w:p>
    <w:p>
      <w:pPr>
        <w:pStyle w:val="0"/>
        <w:jc w:val="center"/>
      </w:pPr>
      <w:r>
        <w:rPr>
          <w:sz w:val="20"/>
        </w:rPr>
        <w:t xml:space="preserve">ПРОГРАММАМИ РОССИЙСКОЙ ФЕДЕРАЦИИ, НАЦИОНАЛЬНЫМИ ПРОЕКТАМИ,</w:t>
      </w:r>
    </w:p>
    <w:p>
      <w:pPr>
        <w:pStyle w:val="0"/>
        <w:jc w:val="center"/>
      </w:pPr>
      <w:r>
        <w:rPr>
          <w:sz w:val="20"/>
        </w:rPr>
        <w:t xml:space="preserve">ГОСУДАРСТВЕННЫМИ ПРОГРАММАМИ СУБЪЕКТОВ РОССИЙСКОЙ ФЕДЕРАЦИИ,</w:t>
      </w:r>
    </w:p>
    <w:p>
      <w:pPr>
        <w:pStyle w:val="0"/>
        <w:jc w:val="center"/>
      </w:pPr>
      <w:r>
        <w:rPr>
          <w:sz w:val="20"/>
        </w:rPr>
        <w:t xml:space="preserve">ПРОГРАММАМИ КОМПЛЕКСНОГО РАЗВИТИЯ СИСТЕМ КОММУНАЛЬНОЙ</w:t>
      </w:r>
    </w:p>
    <w:p>
      <w:pPr>
        <w:pStyle w:val="0"/>
        <w:jc w:val="center"/>
      </w:pPr>
      <w:r>
        <w:rPr>
          <w:sz w:val="20"/>
        </w:rPr>
        <w:t xml:space="preserve">ИНФРАСТРУКТУРЫ ПОСЕЛЕНИЯ, ГОРОДСКОГО ОКРУГА, ИНВЕСТИЦИОННЫМИ</w:t>
      </w:r>
    </w:p>
    <w:p>
      <w:pPr>
        <w:pStyle w:val="0"/>
        <w:jc w:val="center"/>
      </w:pPr>
      <w:r>
        <w:rPr>
          <w:sz w:val="20"/>
        </w:rPr>
        <w:t xml:space="preserve">ПРОГРАММАМИ ЛИЦ, ПЛАНИРУЮЩИХ ОСУЩЕСТВЛЯТЬ СТРОИТЕЛЬСТВО,</w:t>
      </w:r>
    </w:p>
    <w:p>
      <w:pPr>
        <w:pStyle w:val="0"/>
        <w:jc w:val="center"/>
      </w:pPr>
      <w:r>
        <w:rPr>
          <w:sz w:val="20"/>
        </w:rPr>
        <w:t xml:space="preserve">РЕКОНСТРУКЦИЮ СООТВЕТСТВУЮЩИХ СЕТЕЙ ГАЗОРАСПРЕДЕЛЕНИЯ,</w:t>
      </w:r>
    </w:p>
    <w:p>
      <w:pPr>
        <w:pStyle w:val="0"/>
        <w:jc w:val="center"/>
      </w:pPr>
      <w:r>
        <w:rPr>
          <w:sz w:val="20"/>
        </w:rPr>
        <w:t xml:space="preserve">НО НЕ ЗАВЕРШЕНЫ НА МОМЕНТ ОБРАЩЕНИЯ ЗАСТРОЙЩИКА,</w:t>
      </w:r>
    </w:p>
    <w:p>
      <w:pPr>
        <w:pStyle w:val="0"/>
        <w:jc w:val="center"/>
      </w:pPr>
      <w:r>
        <w:rPr>
          <w:sz w:val="20"/>
        </w:rPr>
        <w:t xml:space="preserve">ТЕХНИЧЕСКОГО ЗАКАЗЧИКА, ПРАВООБЛАДАТЕЛЯ ОБЪЕКТА КАПИТАЛЬНОГО</w:t>
      </w:r>
    </w:p>
    <w:p>
      <w:pPr>
        <w:pStyle w:val="0"/>
        <w:jc w:val="center"/>
      </w:pPr>
      <w:r>
        <w:rPr>
          <w:sz w:val="20"/>
        </w:rPr>
        <w:t xml:space="preserve">СТРОИТЕЛЬСТВА С ЗАПРОСОМ О ВЫДАЧЕ ПРЕДВАРИТЕЛЬНЫХ</w:t>
      </w:r>
    </w:p>
    <w:p>
      <w:pPr>
        <w:pStyle w:val="0"/>
        <w:jc w:val="center"/>
      </w:pPr>
      <w:r>
        <w:rPr>
          <w:sz w:val="20"/>
        </w:rPr>
        <w:t xml:space="preserve">ТЕХНИЧЕСКИХ УСЛОВИЙ, ЕСЛИ ПОДКЛЮЧЕНИЕ (ТЕХНОЛОГИЧЕСКОЕ</w:t>
      </w:r>
    </w:p>
    <w:p>
      <w:pPr>
        <w:pStyle w:val="0"/>
        <w:jc w:val="center"/>
      </w:pPr>
      <w:r>
        <w:rPr>
          <w:sz w:val="20"/>
        </w:rPr>
        <w:t xml:space="preserve">ПРИСОЕДИНЕНИЕ) ОБЪЕКТОВ КАПИТАЛЬНОГО СТРОИТЕЛЬСТВА</w:t>
      </w:r>
    </w:p>
    <w:p>
      <w:pPr>
        <w:pStyle w:val="0"/>
        <w:jc w:val="center"/>
      </w:pPr>
      <w:r>
        <w:rPr>
          <w:sz w:val="20"/>
        </w:rPr>
        <w:t xml:space="preserve">К ПЕРСПЕКТИВНЫМ СЕТЯМ ГАЗОРАСПРЕДЕЛЕНИЯ ПРЕДУСМОТРЕНО</w:t>
      </w:r>
    </w:p>
    <w:p>
      <w:pPr>
        <w:pStyle w:val="0"/>
        <w:jc w:val="center"/>
      </w:pPr>
      <w:r>
        <w:rPr>
          <w:sz w:val="20"/>
        </w:rPr>
        <w:t xml:space="preserve">ГОСУДАРСТВЕННЫМИ И ИНВЕСТИЦИОННЫМИ ПРОГРАММАМИ</w:t>
      </w:r>
    </w:p>
    <w:p>
      <w:pPr>
        <w:pStyle w:val="0"/>
        <w:jc w:val="both"/>
      </w:pPr>
      <w:r>
        <w:rPr>
          <w:sz w:val="20"/>
        </w:rPr>
      </w:r>
    </w:p>
    <w:tbl>
      <w:tblPr>
        <w:tblInd w:w="0" w:type="dxa"/>
        <w:tblLayout w:type="fixed"/>
        <w:tblCellMar>
          <w:top w:w="102" w:type="dxa"/>
          <w:left w:w="62" w:type="dxa"/>
          <w:bottom w:w="102" w:type="dxa"/>
          <w:right w:w="62" w:type="dxa"/>
        </w:tblCellMar>
      </w:tblPr>
      <w:tblGrid>
        <w:gridCol w:w="3405"/>
        <w:gridCol w:w="5270"/>
      </w:tblGrid>
      <w:tr>
        <w:tc>
          <w:tcPr>
            <w:tcW w:w="3405" w:type="dxa"/>
            <w:tcBorders>
              <w:top w:val="nil"/>
              <w:left w:val="nil"/>
              <w:bottom w:val="nil"/>
              <w:right w:val="nil"/>
            </w:tcBorders>
          </w:tcPr>
          <w:p>
            <w:pPr>
              <w:pStyle w:val="0"/>
            </w:pPr>
            <w:r>
              <w:rPr>
                <w:sz w:val="20"/>
              </w:rPr>
            </w:r>
          </w:p>
        </w:tc>
        <w:tc>
          <w:tcPr>
            <w:tcW w:w="5270" w:type="dxa"/>
            <w:tcBorders>
              <w:top w:val="nil"/>
              <w:left w:val="nil"/>
              <w:bottom w:val="single" w:sz="4"/>
              <w:right w:val="nil"/>
            </w:tcBorders>
          </w:tcPr>
          <w:p>
            <w:pPr>
              <w:pStyle w:val="0"/>
            </w:pPr>
            <w:r>
              <w:rPr>
                <w:sz w:val="20"/>
              </w:rPr>
            </w:r>
          </w:p>
        </w:tc>
      </w:tr>
      <w:tr>
        <w:tc>
          <w:tcPr>
            <w:tcW w:w="3405" w:type="dxa"/>
            <w:tcBorders>
              <w:top w:val="nil"/>
              <w:left w:val="nil"/>
              <w:bottom w:val="nil"/>
              <w:right w:val="nil"/>
            </w:tcBorders>
          </w:tcPr>
          <w:p>
            <w:pPr>
              <w:pStyle w:val="0"/>
            </w:pPr>
            <w:r>
              <w:rPr>
                <w:sz w:val="20"/>
              </w:rPr>
            </w:r>
          </w:p>
        </w:tc>
        <w:tc>
          <w:tcPr>
            <w:tcW w:w="5270"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ЗАПРОС</w:t>
      </w:r>
    </w:p>
    <w:p>
      <w:pPr>
        <w:pStyle w:val="1"/>
        <w:jc w:val="both"/>
      </w:pPr>
      <w:r>
        <w:rPr>
          <w:sz w:val="20"/>
        </w:rPr>
        <w:t xml:space="preserve">              о выдаче предусмотренных </w:t>
      </w:r>
      <w:hyperlink w:history="0" r:id="rId15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5.1 статьи 52.1</w:t>
        </w:r>
      </w:hyperlink>
    </w:p>
    <w:p>
      <w:pPr>
        <w:pStyle w:val="1"/>
        <w:jc w:val="both"/>
      </w:pPr>
      <w:r>
        <w:rPr>
          <w:sz w:val="20"/>
        </w:rPr>
        <w:t xml:space="preserve">              Градостроительного кодекса Российской Федерации</w:t>
      </w:r>
    </w:p>
    <w:p>
      <w:pPr>
        <w:pStyle w:val="1"/>
        <w:jc w:val="both"/>
      </w:pPr>
      <w:r>
        <w:rPr>
          <w:sz w:val="20"/>
        </w:rPr>
        <w:t xml:space="preserve">            технических условий на подключение (технологическое</w:t>
      </w:r>
    </w:p>
    <w:p>
      <w:pPr>
        <w:pStyle w:val="1"/>
        <w:jc w:val="both"/>
      </w:pPr>
      <w:r>
        <w:rPr>
          <w:sz w:val="20"/>
        </w:rPr>
        <w:t xml:space="preserve">        присоединение) объектов капитального строительства к сетям</w:t>
      </w:r>
    </w:p>
    <w:p>
      <w:pPr>
        <w:pStyle w:val="1"/>
        <w:jc w:val="both"/>
      </w:pPr>
      <w:r>
        <w:rPr>
          <w:sz w:val="20"/>
        </w:rPr>
        <w:t xml:space="preserve">          газораспределения в случаях планируемого застройщиком,</w:t>
      </w:r>
    </w:p>
    <w:p>
      <w:pPr>
        <w:pStyle w:val="1"/>
        <w:jc w:val="both"/>
      </w:pPr>
      <w:r>
        <w:rPr>
          <w:sz w:val="20"/>
        </w:rPr>
        <w:t xml:space="preserve">             техническим заказчиком, правообладателем объекта</w:t>
      </w:r>
    </w:p>
    <w:p>
      <w:pPr>
        <w:pStyle w:val="1"/>
        <w:jc w:val="both"/>
      </w:pPr>
      <w:r>
        <w:rPr>
          <w:sz w:val="20"/>
        </w:rPr>
        <w:t xml:space="preserve">        капитального строительства подключения объекта капитального</w:t>
      </w:r>
    </w:p>
    <w:p>
      <w:pPr>
        <w:pStyle w:val="1"/>
        <w:jc w:val="both"/>
      </w:pPr>
      <w:r>
        <w:rPr>
          <w:sz w:val="20"/>
        </w:rPr>
        <w:t xml:space="preserve">          строительства к сетям газораспределения, строительство,</w:t>
      </w:r>
    </w:p>
    <w:p>
      <w:pPr>
        <w:pStyle w:val="1"/>
        <w:jc w:val="both"/>
      </w:pPr>
      <w:r>
        <w:rPr>
          <w:sz w:val="20"/>
        </w:rPr>
        <w:t xml:space="preserve">           реконструкция которых предусмотрены государственными</w:t>
      </w:r>
    </w:p>
    <w:p>
      <w:pPr>
        <w:pStyle w:val="1"/>
        <w:jc w:val="both"/>
      </w:pPr>
      <w:r>
        <w:rPr>
          <w:sz w:val="20"/>
        </w:rPr>
        <w:t xml:space="preserve">        программами Российской Федерации, национальными проектами,</w:t>
      </w:r>
    </w:p>
    <w:p>
      <w:pPr>
        <w:pStyle w:val="1"/>
        <w:jc w:val="both"/>
      </w:pPr>
      <w:r>
        <w:rPr>
          <w:sz w:val="20"/>
        </w:rPr>
        <w:t xml:space="preserve">       государственными программами субъектов Российской Федерации,</w:t>
      </w:r>
    </w:p>
    <w:p>
      <w:pPr>
        <w:pStyle w:val="1"/>
        <w:jc w:val="both"/>
      </w:pPr>
      <w:r>
        <w:rPr>
          <w:sz w:val="20"/>
        </w:rPr>
        <w:t xml:space="preserve">           программами комплексного развития систем коммунальной</w:t>
      </w:r>
    </w:p>
    <w:p>
      <w:pPr>
        <w:pStyle w:val="1"/>
        <w:jc w:val="both"/>
      </w:pPr>
      <w:r>
        <w:rPr>
          <w:sz w:val="20"/>
        </w:rPr>
        <w:t xml:space="preserve">       инфраструктуры поселения, городского округа, инвестиционными</w:t>
      </w:r>
    </w:p>
    <w:p>
      <w:pPr>
        <w:pStyle w:val="1"/>
        <w:jc w:val="both"/>
      </w:pPr>
      <w:r>
        <w:rPr>
          <w:sz w:val="20"/>
        </w:rPr>
        <w:t xml:space="preserve">         программами лиц, планирующих осуществлять строительство,</w:t>
      </w:r>
    </w:p>
    <w:p>
      <w:pPr>
        <w:pStyle w:val="1"/>
        <w:jc w:val="both"/>
      </w:pPr>
      <w:r>
        <w:rPr>
          <w:sz w:val="20"/>
        </w:rPr>
        <w:t xml:space="preserve">          реконструкцию соответствующих сетей газораспределения,</w:t>
      </w:r>
    </w:p>
    <w:p>
      <w:pPr>
        <w:pStyle w:val="1"/>
        <w:jc w:val="both"/>
      </w:pPr>
      <w:r>
        <w:rPr>
          <w:sz w:val="20"/>
        </w:rPr>
        <w:t xml:space="preserve">             но не завершены на момент обращения застройщика,</w:t>
      </w:r>
    </w:p>
    <w:p>
      <w:pPr>
        <w:pStyle w:val="1"/>
        <w:jc w:val="both"/>
      </w:pPr>
      <w:r>
        <w:rPr>
          <w:sz w:val="20"/>
        </w:rPr>
        <w:t xml:space="preserve">       технического заказчика, правообладателя объекта капитального</w:t>
      </w:r>
    </w:p>
    <w:p>
      <w:pPr>
        <w:pStyle w:val="1"/>
        <w:jc w:val="both"/>
      </w:pPr>
      <w:r>
        <w:rPr>
          <w:sz w:val="20"/>
        </w:rPr>
        <w:t xml:space="preserve">             строительства с запросом о выдаче предварительных</w:t>
      </w:r>
    </w:p>
    <w:p>
      <w:pPr>
        <w:pStyle w:val="1"/>
        <w:jc w:val="both"/>
      </w:pPr>
      <w:r>
        <w:rPr>
          <w:sz w:val="20"/>
        </w:rPr>
        <w:t xml:space="preserve">          технических условий, если подключение (технологическое</w:t>
      </w:r>
    </w:p>
    <w:p>
      <w:pPr>
        <w:pStyle w:val="1"/>
        <w:jc w:val="both"/>
      </w:pPr>
      <w:r>
        <w:rPr>
          <w:sz w:val="20"/>
        </w:rPr>
        <w:t xml:space="preserve">            присоединение) объектов капитального строительства</w:t>
      </w:r>
    </w:p>
    <w:p>
      <w:pPr>
        <w:pStyle w:val="1"/>
        <w:jc w:val="both"/>
      </w:pPr>
      <w:r>
        <w:rPr>
          <w:sz w:val="20"/>
        </w:rPr>
        <w:t xml:space="preserve">           к перспективным сетям газораспределения предусмотрено</w:t>
      </w:r>
    </w:p>
    <w:p>
      <w:pPr>
        <w:pStyle w:val="1"/>
        <w:jc w:val="both"/>
      </w:pPr>
      <w:r>
        <w:rPr>
          <w:sz w:val="20"/>
        </w:rPr>
        <w:t xml:space="preserve">              государственными и инвестиционными программами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перспективного заявителя -</w:t>
      </w:r>
    </w:p>
    <w:p>
      <w:pPr>
        <w:pStyle w:val="1"/>
        <w:jc w:val="both"/>
      </w:pPr>
      <w:r>
        <w:rPr>
          <w:sz w:val="20"/>
        </w:rPr>
        <w:t xml:space="preserve">             юридического лица; фамилия, имя, отчество перспективного</w:t>
      </w:r>
    </w:p>
    <w:p>
      <w:pPr>
        <w:pStyle w:val="1"/>
        <w:jc w:val="both"/>
      </w:pPr>
      <w:r>
        <w:rPr>
          <w:sz w:val="20"/>
        </w:rPr>
        <w:t xml:space="preserve">          заявителя - физического лица (индивидуального предпринимателя)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почтовый  адрес (для перспективного заявителя -</w:t>
      </w:r>
    </w:p>
    <w:p>
      <w:pPr>
        <w:pStyle w:val="1"/>
        <w:jc w:val="both"/>
      </w:pPr>
      <w:r>
        <w:rPr>
          <w:sz w:val="20"/>
        </w:rPr>
        <w:t xml:space="preserve">юридического лица) _______________________________________________________.</w:t>
      </w:r>
    </w:p>
    <w:p>
      <w:pPr>
        <w:pStyle w:val="1"/>
        <w:jc w:val="both"/>
      </w:pPr>
      <w:r>
        <w:rPr>
          <w:sz w:val="20"/>
        </w:rPr>
        <w:t xml:space="preserve">                                     (индекс, адрес)</w:t>
      </w:r>
    </w:p>
    <w:p>
      <w:pPr>
        <w:pStyle w:val="1"/>
        <w:jc w:val="both"/>
      </w:pPr>
      <w:r>
        <w:rPr>
          <w:sz w:val="20"/>
        </w:rPr>
        <w:t xml:space="preserve">    Почтовый  адрес, телефон, факс, адрес электронной почты заявителя (иные</w:t>
      </w:r>
    </w:p>
    <w:p>
      <w:pPr>
        <w:pStyle w:val="1"/>
        <w:jc w:val="both"/>
      </w:pPr>
      <w:r>
        <w:rPr>
          <w:sz w:val="20"/>
        </w:rPr>
        <w:t xml:space="preserve">способы обмена информацией) ______________________________________________.</w:t>
      </w:r>
    </w:p>
    <w:p>
      <w:pPr>
        <w:pStyle w:val="1"/>
        <w:jc w:val="both"/>
      </w:pPr>
      <w:r>
        <w:rPr>
          <w:sz w:val="20"/>
        </w:rPr>
        <w:t xml:space="preserve">    Реквизиты  утвержденного  проекта  межевания территории либо сведения о</w:t>
      </w:r>
    </w:p>
    <w:p>
      <w:pPr>
        <w:pStyle w:val="1"/>
        <w:jc w:val="both"/>
      </w:pPr>
      <w:r>
        <w:rPr>
          <w:sz w:val="20"/>
        </w:rPr>
        <w:t xml:space="preserve">наличии  схемы  расположения  земельного  участка или земельных участков на</w:t>
      </w:r>
    </w:p>
    <w:p>
      <w:pPr>
        <w:pStyle w:val="1"/>
        <w:jc w:val="both"/>
      </w:pPr>
      <w:r>
        <w:rPr>
          <w:sz w:val="20"/>
        </w:rPr>
        <w:t xml:space="preserve">кадастровом плане территории от ____________________ N ________.</w:t>
      </w:r>
    </w:p>
    <w:p>
      <w:pPr>
        <w:pStyle w:val="1"/>
        <w:jc w:val="both"/>
      </w:pPr>
      <w:r>
        <w:rPr>
          <w:sz w:val="20"/>
        </w:rPr>
        <w:t xml:space="preserve">    4. В связи с утверждением _____________________________________________</w:t>
      </w:r>
    </w:p>
    <w:p>
      <w:pPr>
        <w:pStyle w:val="1"/>
        <w:jc w:val="both"/>
      </w:pPr>
      <w:r>
        <w:rPr>
          <w:sz w:val="20"/>
        </w:rPr>
        <w:t xml:space="preserve">                                       (наименование и реквизиты</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государственной и (или) инвестиционной программ)</w:t>
      </w:r>
    </w:p>
    <w:p>
      <w:pPr>
        <w:pStyle w:val="1"/>
        <w:jc w:val="both"/>
      </w:pPr>
      <w:r>
        <w:rPr>
          <w:sz w:val="20"/>
        </w:rPr>
        <w:t xml:space="preserve">и    необходимостью   подключения   перспективного   объекта   капитального</w:t>
      </w:r>
    </w:p>
    <w:p>
      <w:pPr>
        <w:pStyle w:val="1"/>
        <w:jc w:val="both"/>
      </w:pPr>
      <w:r>
        <w:rPr>
          <w:sz w:val="20"/>
        </w:rPr>
        <w:t xml:space="preserve">строительства, расположенного (проектируемого) по адресу 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местонахождение перспективного объекта</w:t>
      </w:r>
    </w:p>
    <w:p>
      <w:pPr>
        <w:pStyle w:val="1"/>
        <w:jc w:val="both"/>
      </w:pPr>
      <w:r>
        <w:rPr>
          <w:sz w:val="20"/>
        </w:rPr>
        <w:t xml:space="preserve">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информация о наличии перспективного объекта капитального строительства</w:t>
      </w:r>
    </w:p>
    <w:p>
      <w:pPr>
        <w:pStyle w:val="1"/>
        <w:jc w:val="both"/>
      </w:pPr>
      <w:r>
        <w:rPr>
          <w:sz w:val="20"/>
        </w:rPr>
        <w:t xml:space="preserve">           в государственной и (или) инвестиционной программах)</w:t>
      </w:r>
    </w:p>
    <w:p>
      <w:pPr>
        <w:pStyle w:val="1"/>
        <w:jc w:val="both"/>
      </w:pPr>
      <w:r>
        <w:rPr>
          <w:sz w:val="20"/>
        </w:rPr>
        <w:t xml:space="preserve">к перспективной сети газораспределения ____________________________________</w:t>
      </w:r>
    </w:p>
    <w:p>
      <w:pPr>
        <w:pStyle w:val="1"/>
        <w:jc w:val="both"/>
      </w:pPr>
      <w:r>
        <w:rPr>
          <w:sz w:val="20"/>
        </w:rPr>
        <w:t xml:space="preserve">                                        (наименование перспективной сети</w:t>
      </w:r>
    </w:p>
    <w:p>
      <w:pPr>
        <w:pStyle w:val="1"/>
        <w:jc w:val="both"/>
      </w:pPr>
      <w:r>
        <w:rPr>
          <w:sz w:val="20"/>
        </w:rPr>
        <w:t xml:space="preserve">                                       газораспределения в государственной</w:t>
      </w:r>
    </w:p>
    <w:p>
      <w:pPr>
        <w:pStyle w:val="1"/>
        <w:jc w:val="both"/>
      </w:pPr>
      <w:r>
        <w:rPr>
          <w:sz w:val="20"/>
        </w:rPr>
        <w:t xml:space="preserve">                                       и (или) инвестиционной программах)</w:t>
      </w:r>
    </w:p>
    <w:p>
      <w:pPr>
        <w:pStyle w:val="1"/>
        <w:jc w:val="both"/>
      </w:pPr>
      <w:r>
        <w:rPr>
          <w:sz w:val="20"/>
        </w:rPr>
        <w:t xml:space="preserve">прошу   выдать   предварительные   технические   условия   на   подключение</w:t>
      </w:r>
    </w:p>
    <w:p>
      <w:pPr>
        <w:pStyle w:val="1"/>
        <w:jc w:val="both"/>
      </w:pPr>
      <w:r>
        <w:rPr>
          <w:sz w:val="20"/>
        </w:rPr>
        <w:t xml:space="preserve">перспективного  объекта  капитального  строительства  к  перспективной сети</w:t>
      </w:r>
    </w:p>
    <w:p>
      <w:pPr>
        <w:pStyle w:val="1"/>
        <w:jc w:val="both"/>
      </w:pPr>
      <w:r>
        <w:rPr>
          <w:sz w:val="20"/>
        </w:rPr>
        <w:t xml:space="preserve">газораспределения _________________________________________________________</w:t>
      </w:r>
    </w:p>
    <w:p>
      <w:pPr>
        <w:pStyle w:val="1"/>
        <w:jc w:val="both"/>
      </w:pPr>
      <w:r>
        <w:rPr>
          <w:sz w:val="20"/>
        </w:rPr>
        <w:t xml:space="preserve">                      (наименование перспективного объекта капитального</w:t>
      </w:r>
    </w:p>
    <w:p>
      <w:pPr>
        <w:pStyle w:val="1"/>
        <w:jc w:val="both"/>
      </w:pPr>
      <w:r>
        <w:rPr>
          <w:sz w:val="20"/>
        </w:rPr>
        <w:t xml:space="preserve">__________________________________________________________________________,</w:t>
      </w:r>
    </w:p>
    <w:p>
      <w:pPr>
        <w:pStyle w:val="1"/>
        <w:jc w:val="both"/>
      </w:pPr>
      <w:r>
        <w:rPr>
          <w:sz w:val="20"/>
        </w:rPr>
        <w:t xml:space="preserve">    строительства, который планируется подключить к перспективной сети</w:t>
      </w:r>
    </w:p>
    <w:p>
      <w:pPr>
        <w:pStyle w:val="1"/>
        <w:jc w:val="both"/>
      </w:pPr>
      <w:r>
        <w:rPr>
          <w:sz w:val="20"/>
        </w:rPr>
        <w:t xml:space="preserve">                            газораспределения)</w:t>
      </w:r>
    </w:p>
    <w:p>
      <w:pPr>
        <w:pStyle w:val="1"/>
        <w:jc w:val="both"/>
      </w:pPr>
      <w:r>
        <w:rPr>
          <w:sz w:val="20"/>
        </w:rPr>
        <w:t xml:space="preserve">расположенного (проектируемого) по адресу _________________________________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перспективного объекта капитального строительства, который планируется</w:t>
      </w:r>
    </w:p>
    <w:p>
      <w:pPr>
        <w:pStyle w:val="1"/>
        <w:jc w:val="both"/>
      </w:pPr>
      <w:r>
        <w:rPr>
          <w:sz w:val="20"/>
        </w:rPr>
        <w:t xml:space="preserve">            подключить к перспективной сети газораспределения)</w:t>
      </w:r>
    </w:p>
    <w:p>
      <w:pPr>
        <w:pStyle w:val="1"/>
        <w:jc w:val="both"/>
      </w:pPr>
      <w:r>
        <w:rPr>
          <w:sz w:val="20"/>
        </w:rPr>
        <w:t xml:space="preserve">    5.  Планируемая  величина максимального годового объема транспортировки</w:t>
      </w:r>
    </w:p>
    <w:p>
      <w:pPr>
        <w:pStyle w:val="1"/>
        <w:jc w:val="both"/>
      </w:pPr>
      <w:r>
        <w:rPr>
          <w:sz w:val="20"/>
        </w:rPr>
        <w:t xml:space="preserve">газа   в   точке   подключения   для   проектируемой  или  строящейся  сети</w:t>
      </w:r>
    </w:p>
    <w:p>
      <w:pPr>
        <w:pStyle w:val="1"/>
        <w:jc w:val="both"/>
      </w:pPr>
      <w:r>
        <w:rPr>
          <w:sz w:val="20"/>
        </w:rPr>
        <w:t xml:space="preserve">газораспределения,  которую  планируется  подключить  к  перспективной сети</w:t>
      </w:r>
    </w:p>
    <w:p>
      <w:pPr>
        <w:pStyle w:val="1"/>
        <w:jc w:val="both"/>
      </w:pPr>
      <w:r>
        <w:rPr>
          <w:sz w:val="20"/>
        </w:rPr>
        <w:t xml:space="preserve">газораспределения, составляет _________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проектируемой  или строящейся сети газораспределения (в том числе по этапам</w:t>
      </w:r>
    </w:p>
    <w:p>
      <w:pPr>
        <w:pStyle w:val="1"/>
        <w:jc w:val="both"/>
      </w:pPr>
      <w:r>
        <w:rPr>
          <w:sz w:val="20"/>
        </w:rPr>
        <w:t xml:space="preserve">и очередям) - ____________________________________________________________.</w:t>
      </w:r>
    </w:p>
    <w:p>
      <w:pPr>
        <w:pStyle w:val="1"/>
        <w:jc w:val="both"/>
      </w:pPr>
      <w:r>
        <w:rPr>
          <w:sz w:val="20"/>
        </w:rPr>
        <w:t xml:space="preserve">                                     (месяц, год)</w:t>
      </w:r>
    </w:p>
    <w:p>
      <w:pPr>
        <w:pStyle w:val="1"/>
        <w:jc w:val="both"/>
      </w:pPr>
      <w:r>
        <w:rPr>
          <w:sz w:val="20"/>
        </w:rPr>
        <w:t xml:space="preserve">    6.    Величина   максимального   часового   расхода   газа   (мощности)</w:t>
      </w:r>
    </w:p>
    <w:p>
      <w:pPr>
        <w:pStyle w:val="1"/>
        <w:jc w:val="both"/>
      </w:pPr>
      <w:r>
        <w:rPr>
          <w:sz w:val="20"/>
        </w:rPr>
        <w:t xml:space="preserve">газоиспользующего   оборудования   (перспективного   объекта   капитального</w:t>
      </w:r>
    </w:p>
    <w:p>
      <w:pPr>
        <w:pStyle w:val="1"/>
        <w:jc w:val="both"/>
      </w:pPr>
      <w:r>
        <w:rPr>
          <w:sz w:val="20"/>
        </w:rPr>
        <w:t xml:space="preserve">строительства)  составляет  _______ куб. метров в час (в том числе в случае</w:t>
      </w:r>
    </w:p>
    <w:p>
      <w:pPr>
        <w:pStyle w:val="1"/>
        <w:jc w:val="both"/>
      </w:pPr>
      <w:r>
        <w:rPr>
          <w:sz w:val="20"/>
        </w:rPr>
        <w:t xml:space="preserve">одной   точки   подключения   для   перспективного   объекта   капитального</w:t>
      </w:r>
    </w:p>
    <w:p>
      <w:pPr>
        <w:pStyle w:val="1"/>
        <w:jc w:val="both"/>
      </w:pPr>
      <w:r>
        <w:rPr>
          <w:sz w:val="20"/>
        </w:rPr>
        <w:t xml:space="preserve">строительства).</w:t>
      </w:r>
    </w:p>
    <w:p>
      <w:pPr>
        <w:pStyle w:val="1"/>
        <w:jc w:val="both"/>
      </w:pPr>
      <w:r>
        <w:rPr>
          <w:sz w:val="20"/>
        </w:rPr>
        <w:t xml:space="preserve">    Планируемый  срок  проектирования,  строительства  и поэтапного ввода в</w:t>
      </w:r>
    </w:p>
    <w:p>
      <w:pPr>
        <w:pStyle w:val="1"/>
        <w:jc w:val="both"/>
      </w:pPr>
      <w:r>
        <w:rPr>
          <w:sz w:val="20"/>
        </w:rPr>
        <w:t xml:space="preserve">эксплуатацию  перспективного  объекта  капитального  строительства, который</w:t>
      </w:r>
    </w:p>
    <w:p>
      <w:pPr>
        <w:pStyle w:val="1"/>
        <w:jc w:val="both"/>
      </w:pPr>
      <w:r>
        <w:rPr>
          <w:sz w:val="20"/>
        </w:rPr>
        <w:t xml:space="preserve">планируется  подключить к перспективной сети газораспределения (в том числе</w:t>
      </w:r>
    </w:p>
    <w:p>
      <w:pPr>
        <w:pStyle w:val="1"/>
        <w:jc w:val="both"/>
      </w:pPr>
      <w:r>
        <w:rPr>
          <w:sz w:val="20"/>
        </w:rPr>
        <w:t xml:space="preserve">по этапам и очередям), - _________________________________________________.</w:t>
      </w:r>
    </w:p>
    <w:p>
      <w:pPr>
        <w:pStyle w:val="1"/>
        <w:jc w:val="both"/>
      </w:pPr>
      <w:r>
        <w:rPr>
          <w:sz w:val="20"/>
        </w:rPr>
        <w:t xml:space="preserve">                                          (месяц, год)</w:t>
      </w:r>
    </w:p>
    <w:p>
      <w:pPr>
        <w:pStyle w:val="1"/>
        <w:jc w:val="both"/>
      </w:pPr>
      <w:r>
        <w:rPr>
          <w:sz w:val="20"/>
        </w:rPr>
        <w:t xml:space="preserve">    7.   Планируемое  распределение  максимального  часового  расхода  газа</w:t>
      </w:r>
    </w:p>
    <w:p>
      <w:pPr>
        <w:pStyle w:val="1"/>
        <w:jc w:val="both"/>
      </w:pPr>
      <w:r>
        <w:rPr>
          <w:sz w:val="20"/>
        </w:rPr>
        <w:t xml:space="preserve">отдельно  по  перспективным  объектам  капитального  строительства, которые</w:t>
      </w:r>
    </w:p>
    <w:p>
      <w:pPr>
        <w:pStyle w:val="1"/>
        <w:jc w:val="both"/>
      </w:pPr>
      <w:r>
        <w:rPr>
          <w:sz w:val="20"/>
        </w:rPr>
        <w:t xml:space="preserve">планируется  подключить  к перспективной сети газораспределения, и отдельно</w:t>
      </w:r>
    </w:p>
    <w:p>
      <w:pPr>
        <w:pStyle w:val="1"/>
        <w:jc w:val="both"/>
      </w:pPr>
      <w:r>
        <w:rPr>
          <w:sz w:val="20"/>
        </w:rPr>
        <w:t xml:space="preserve">по различным точкам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21"/>
        <w:gridCol w:w="3021"/>
        <w:gridCol w:w="3022"/>
      </w:tblGrid>
      <w:tr>
        <w:tc>
          <w:tcPr>
            <w:tcW w:w="3021" w:type="dxa"/>
          </w:tcPr>
          <w:p>
            <w:pPr>
              <w:pStyle w:val="0"/>
              <w:jc w:val="center"/>
            </w:pPr>
            <w:r>
              <w:rPr>
                <w:sz w:val="20"/>
              </w:rPr>
              <w:t xml:space="preserve">Точка подключения (планируемая)</w:t>
            </w:r>
          </w:p>
        </w:tc>
        <w:tc>
          <w:tcPr>
            <w:tcW w:w="3021" w:type="dxa"/>
          </w:tcPr>
          <w:p>
            <w:pPr>
              <w:pStyle w:val="0"/>
              <w:jc w:val="center"/>
            </w:pPr>
            <w:r>
              <w:rPr>
                <w:sz w:val="20"/>
              </w:rPr>
              <w:t xml:space="preserve">Планируемый срок проектирования, строительства и ввода в эксплуатацию перспективного объекта капитального строительства, в том числе по этапам и очередям (месяц, год)</w:t>
            </w:r>
          </w:p>
        </w:tc>
        <w:tc>
          <w:tcPr>
            <w:tcW w:w="3022" w:type="dxa"/>
          </w:tcPr>
          <w:p>
            <w:pPr>
              <w:pStyle w:val="0"/>
              <w:jc w:val="center"/>
            </w:pPr>
            <w:r>
              <w:rPr>
                <w:sz w:val="20"/>
              </w:rPr>
              <w:t xml:space="preserve">Величина максимального часового расхода газа (мощности) газоиспользующего оборудования (перспективного объекта капитального строительства) (куб. метров в час)</w:t>
            </w:r>
          </w:p>
        </w:tc>
      </w:tr>
      <w:tr>
        <w:tc>
          <w:tcPr>
            <w:tcW w:w="3021" w:type="dxa"/>
          </w:tcPr>
          <w:p>
            <w:pPr>
              <w:pStyle w:val="0"/>
            </w:pPr>
            <w:r>
              <w:rPr>
                <w:sz w:val="20"/>
              </w:rPr>
            </w:r>
          </w:p>
        </w:tc>
        <w:tc>
          <w:tcPr>
            <w:tcW w:w="3021" w:type="dxa"/>
          </w:tcPr>
          <w:p>
            <w:pPr>
              <w:pStyle w:val="0"/>
            </w:pPr>
            <w:r>
              <w:rPr>
                <w:sz w:val="20"/>
              </w:rPr>
            </w:r>
          </w:p>
        </w:tc>
        <w:tc>
          <w:tcPr>
            <w:tcW w:w="3022" w:type="dxa"/>
          </w:tcPr>
          <w:p>
            <w:pPr>
              <w:pStyle w:val="0"/>
            </w:pPr>
            <w:r>
              <w:rPr>
                <w:sz w:val="20"/>
              </w:rPr>
            </w:r>
          </w:p>
        </w:tc>
      </w:tr>
      <w:tr>
        <w:tc>
          <w:tcPr>
            <w:tcW w:w="3021" w:type="dxa"/>
          </w:tcPr>
          <w:p>
            <w:pPr>
              <w:pStyle w:val="0"/>
            </w:pPr>
            <w:r>
              <w:rPr>
                <w:sz w:val="20"/>
              </w:rPr>
            </w:r>
          </w:p>
        </w:tc>
        <w:tc>
          <w:tcPr>
            <w:tcW w:w="3021" w:type="dxa"/>
          </w:tcPr>
          <w:p>
            <w:pPr>
              <w:pStyle w:val="0"/>
            </w:pPr>
            <w:r>
              <w:rPr>
                <w:sz w:val="20"/>
              </w:rPr>
            </w:r>
          </w:p>
        </w:tc>
        <w:tc>
          <w:tcPr>
            <w:tcW w:w="3022" w:type="dxa"/>
          </w:tcPr>
          <w:p>
            <w:pPr>
              <w:pStyle w:val="0"/>
            </w:pPr>
            <w:r>
              <w:rPr>
                <w:sz w:val="20"/>
              </w:rPr>
            </w:r>
          </w:p>
        </w:tc>
      </w:tr>
      <w:tr>
        <w:tc>
          <w:tcPr>
            <w:tcW w:w="3021" w:type="dxa"/>
          </w:tcPr>
          <w:p>
            <w:pPr>
              <w:pStyle w:val="0"/>
            </w:pPr>
            <w:r>
              <w:rPr>
                <w:sz w:val="20"/>
              </w:rPr>
            </w:r>
          </w:p>
        </w:tc>
        <w:tc>
          <w:tcPr>
            <w:tcW w:w="3021" w:type="dxa"/>
          </w:tcPr>
          <w:p>
            <w:pPr>
              <w:pStyle w:val="0"/>
            </w:pPr>
            <w:r>
              <w:rPr>
                <w:sz w:val="20"/>
              </w:rPr>
            </w:r>
          </w:p>
        </w:tc>
        <w:tc>
          <w:tcPr>
            <w:tcW w:w="3022" w:type="dxa"/>
          </w:tcPr>
          <w:p>
            <w:pPr>
              <w:pStyle w:val="0"/>
            </w:pPr>
            <w:r>
              <w:rPr>
                <w:sz w:val="20"/>
              </w:rPr>
            </w:r>
          </w:p>
        </w:tc>
      </w:tr>
    </w:tbl>
    <w:p>
      <w:pPr>
        <w:pStyle w:val="0"/>
        <w:jc w:val="both"/>
      </w:pPr>
      <w:r>
        <w:rPr>
          <w:sz w:val="20"/>
        </w:rPr>
      </w:r>
    </w:p>
    <w:p>
      <w:pPr>
        <w:pStyle w:val="1"/>
        <w:jc w:val="both"/>
      </w:pPr>
      <w:r>
        <w:rPr>
          <w:sz w:val="20"/>
        </w:rPr>
        <w:t xml:space="preserve">    8. Планируемая величина давления в точке подключения (для перспективных</w:t>
      </w:r>
    </w:p>
    <w:p>
      <w:pPr>
        <w:pStyle w:val="1"/>
        <w:jc w:val="both"/>
      </w:pPr>
      <w:r>
        <w:rPr>
          <w:sz w:val="20"/>
        </w:rPr>
        <w:t xml:space="preserve">объектов  капитального  строительства,  подключение которых к перспективным</w:t>
      </w:r>
    </w:p>
    <w:p>
      <w:pPr>
        <w:pStyle w:val="1"/>
        <w:jc w:val="both"/>
      </w:pPr>
      <w:r>
        <w:rPr>
          <w:sz w:val="20"/>
        </w:rPr>
        <w:t xml:space="preserve">сетям    газораспределения    предусмотрено   программой   газификации)   -</w:t>
      </w:r>
    </w:p>
    <w:p>
      <w:pPr>
        <w:pStyle w:val="1"/>
        <w:jc w:val="both"/>
      </w:pPr>
      <w:r>
        <w:rPr>
          <w:sz w:val="20"/>
        </w:rPr>
        <w:t xml:space="preserve">_________________ МПа.</w:t>
      </w:r>
    </w:p>
    <w:p>
      <w:pPr>
        <w:pStyle w:val="1"/>
        <w:jc w:val="both"/>
      </w:pPr>
      <w:r>
        <w:rPr>
          <w:sz w:val="20"/>
        </w:rPr>
        <w:t xml:space="preserve">    9.   Характер   потребления   газа   (вид   экономической  деятельности</w:t>
      </w:r>
    </w:p>
    <w:p>
      <w:pPr>
        <w:pStyle w:val="1"/>
        <w:jc w:val="both"/>
      </w:pPr>
      <w:r>
        <w:rPr>
          <w:sz w:val="20"/>
        </w:rPr>
        <w:t xml:space="preserve">перспективного  заявителя  -  юридического лица (для перспективных объектов</w:t>
      </w:r>
    </w:p>
    <w:p>
      <w:pPr>
        <w:pStyle w:val="1"/>
        <w:jc w:val="both"/>
      </w:pPr>
      <w:r>
        <w:rPr>
          <w:sz w:val="20"/>
        </w:rPr>
        <w:t xml:space="preserve">капитального  строительства,  подключение  которых  к  перспективным  сетям</w:t>
      </w:r>
    </w:p>
    <w:p>
      <w:pPr>
        <w:pStyle w:val="1"/>
        <w:jc w:val="both"/>
      </w:pPr>
      <w:r>
        <w:rPr>
          <w:sz w:val="20"/>
        </w:rPr>
        <w:t xml:space="preserve">газораспределения предусмотрено программой газификации) __________________.</w:t>
      </w:r>
    </w:p>
    <w:p>
      <w:pPr>
        <w:pStyle w:val="1"/>
        <w:jc w:val="both"/>
      </w:pPr>
      <w:r>
        <w:rPr>
          <w:sz w:val="20"/>
        </w:rPr>
        <w:t xml:space="preserve">    10. Дополнительная информация ________________________________________.</w:t>
      </w:r>
    </w:p>
    <w:p>
      <w:pPr>
        <w:pStyle w:val="1"/>
        <w:jc w:val="both"/>
      </w:pPr>
      <w:r>
        <w:rPr>
          <w:sz w:val="20"/>
        </w:rPr>
        <w:t xml:space="preserve">                                         (заполняется по инициативе</w:t>
      </w:r>
    </w:p>
    <w:p>
      <w:pPr>
        <w:pStyle w:val="1"/>
        <w:jc w:val="both"/>
      </w:pPr>
      <w:r>
        <w:rPr>
          <w:sz w:val="20"/>
        </w:rPr>
        <w:t xml:space="preserve">                                          перспективного заявителя)</w:t>
      </w:r>
    </w:p>
    <w:p>
      <w:pPr>
        <w:pStyle w:val="1"/>
        <w:jc w:val="both"/>
      </w:pPr>
      <w:r>
        <w:rPr>
          <w:sz w:val="20"/>
        </w:rPr>
        <w:t xml:space="preserve">    11.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w:t>
      </w:r>
    </w:p>
    <w:p>
      <w:pPr>
        <w:pStyle w:val="1"/>
        <w:jc w:val="both"/>
      </w:pPr>
      <w:r>
        <w:rPr>
          <w:sz w:val="20"/>
        </w:rPr>
        <w:t xml:space="preserve">                              (на адрес электронной почты, СМС-уведомление</w:t>
      </w:r>
    </w:p>
    <w:p>
      <w:pPr>
        <w:pStyle w:val="1"/>
        <w:jc w:val="both"/>
      </w:pPr>
      <w:r>
        <w:rPr>
          <w:sz w:val="20"/>
        </w:rPr>
        <w:t xml:space="preserve">                                на телефон, заказным письмом посредством</w:t>
      </w:r>
    </w:p>
    <w:p>
      <w:pPr>
        <w:pStyle w:val="1"/>
        <w:jc w:val="both"/>
      </w:pPr>
      <w:r>
        <w:rPr>
          <w:sz w:val="20"/>
        </w:rPr>
        <w:t xml:space="preserve">                                        почтовой связи по адресу)</w:t>
      </w:r>
    </w:p>
    <w:p>
      <w:pPr>
        <w:pStyle w:val="1"/>
        <w:jc w:val="both"/>
      </w:pPr>
      <w:r>
        <w:rPr>
          <w:sz w:val="20"/>
        </w:rPr>
      </w:r>
    </w:p>
    <w:p>
      <w:pPr>
        <w:pStyle w:val="1"/>
        <w:jc w:val="both"/>
      </w:pPr>
      <w:r>
        <w:rPr>
          <w:sz w:val="20"/>
        </w:rPr>
        <w:t xml:space="preserve">    Приложения </w:t>
      </w:r>
      <w:hyperlink w:history="0" w:anchor="P3633" w:tooltip="&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пунктом 15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
        <w:r>
          <w:rPr>
            <w:sz w:val="20"/>
            <w:color w:val="0000ff"/>
          </w:rPr>
          <w:t xml:space="preserve">&lt;*&gt;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308"/>
        <w:gridCol w:w="359"/>
        <w:gridCol w:w="1994"/>
      </w:tblGrid>
      <w:tr>
        <w:tc>
          <w:tcPr>
            <w:gridSpan w:val="3"/>
            <w:tcW w:w="4661" w:type="dxa"/>
            <w:tcBorders>
              <w:top w:val="nil"/>
              <w:left w:val="nil"/>
              <w:bottom w:val="nil"/>
              <w:right w:val="nil"/>
            </w:tcBorders>
          </w:tcPr>
          <w:p>
            <w:pPr>
              <w:pStyle w:val="0"/>
              <w:jc w:val="center"/>
            </w:pPr>
            <w:r>
              <w:rPr>
                <w:sz w:val="20"/>
              </w:rPr>
              <w:t xml:space="preserve">Перспективный заявитель</w:t>
            </w:r>
          </w:p>
        </w:tc>
      </w:tr>
      <w:tr>
        <w:tc>
          <w:tcPr>
            <w:gridSpan w:val="3"/>
            <w:tcW w:w="4661" w:type="dxa"/>
            <w:tcBorders>
              <w:top w:val="nil"/>
              <w:left w:val="nil"/>
              <w:bottom w:val="single" w:sz="4"/>
              <w:right w:val="nil"/>
            </w:tcBorders>
          </w:tcPr>
          <w:p>
            <w:pPr>
              <w:pStyle w:val="0"/>
            </w:pPr>
            <w:r>
              <w:rPr>
                <w:sz w:val="20"/>
              </w:rPr>
            </w:r>
          </w:p>
        </w:tc>
      </w:tr>
      <w:tr>
        <w:tc>
          <w:tcPr>
            <w:gridSpan w:val="3"/>
            <w:tcW w:w="4661" w:type="dxa"/>
            <w:tcBorders>
              <w:top w:val="single" w:sz="4"/>
              <w:left w:val="nil"/>
              <w:bottom w:val="nil"/>
              <w:right w:val="nil"/>
            </w:tcBorders>
          </w:tcPr>
          <w:p>
            <w:pPr>
              <w:pStyle w:val="0"/>
              <w:jc w:val="center"/>
            </w:pPr>
            <w:r>
              <w:rPr>
                <w:sz w:val="20"/>
              </w:rPr>
              <w:t xml:space="preserve">(фамилия, имя, отчество)</w:t>
            </w:r>
          </w:p>
        </w:tc>
      </w:tr>
      <w:tr>
        <w:tc>
          <w:tcPr>
            <w:gridSpan w:val="3"/>
            <w:tcW w:w="4661" w:type="dxa"/>
            <w:tcBorders>
              <w:top w:val="nil"/>
              <w:left w:val="nil"/>
              <w:bottom w:val="single" w:sz="4"/>
              <w:right w:val="nil"/>
            </w:tcBorders>
          </w:tcPr>
          <w:p>
            <w:pPr>
              <w:pStyle w:val="0"/>
            </w:pPr>
            <w:r>
              <w:rPr>
                <w:sz w:val="20"/>
              </w:rPr>
            </w:r>
          </w:p>
        </w:tc>
      </w:tr>
      <w:tr>
        <w:tc>
          <w:tcPr>
            <w:gridSpan w:val="3"/>
            <w:tcW w:w="4661" w:type="dxa"/>
            <w:tcBorders>
              <w:top w:val="single" w:sz="4"/>
              <w:left w:val="nil"/>
              <w:bottom w:val="nil"/>
              <w:right w:val="nil"/>
            </w:tcBorders>
          </w:tcPr>
          <w:p>
            <w:pPr>
              <w:pStyle w:val="0"/>
              <w:jc w:val="center"/>
            </w:pPr>
            <w:r>
              <w:rPr>
                <w:sz w:val="20"/>
              </w:rPr>
              <w:t xml:space="preserve">(контактный телефон)</w:t>
            </w:r>
          </w:p>
        </w:tc>
      </w:tr>
      <w:tr>
        <w:tc>
          <w:tcPr>
            <w:tcW w:w="2308" w:type="dxa"/>
            <w:tcBorders>
              <w:top w:val="nil"/>
              <w:left w:val="nil"/>
              <w:bottom w:val="single" w:sz="4"/>
              <w:right w:val="nil"/>
            </w:tcBorders>
          </w:tcPr>
          <w:p>
            <w:pPr>
              <w:pStyle w:val="0"/>
            </w:pPr>
            <w:r>
              <w:rPr>
                <w:sz w:val="20"/>
              </w:rPr>
            </w:r>
          </w:p>
        </w:tc>
        <w:tc>
          <w:tcPr>
            <w:tcW w:w="359" w:type="dxa"/>
            <w:tcBorders>
              <w:top w:val="nil"/>
              <w:left w:val="nil"/>
              <w:bottom w:val="nil"/>
              <w:right w:val="nil"/>
            </w:tcBorders>
          </w:tcPr>
          <w:p>
            <w:pPr>
              <w:pStyle w:val="0"/>
            </w:pPr>
            <w:r>
              <w:rPr>
                <w:sz w:val="20"/>
              </w:rPr>
            </w:r>
          </w:p>
        </w:tc>
        <w:tc>
          <w:tcPr>
            <w:tcW w:w="1994" w:type="dxa"/>
            <w:tcBorders>
              <w:top w:val="nil"/>
              <w:left w:val="nil"/>
              <w:bottom w:val="single" w:sz="4"/>
              <w:right w:val="nil"/>
            </w:tcBorders>
          </w:tcPr>
          <w:p>
            <w:pPr>
              <w:pStyle w:val="0"/>
            </w:pPr>
            <w:r>
              <w:rPr>
                <w:sz w:val="20"/>
              </w:rPr>
            </w:r>
          </w:p>
        </w:tc>
      </w:tr>
      <w:tr>
        <w:tc>
          <w:tcPr>
            <w:tcW w:w="2308" w:type="dxa"/>
            <w:tcBorders>
              <w:top w:val="single" w:sz="4"/>
              <w:left w:val="nil"/>
              <w:bottom w:val="nil"/>
              <w:right w:val="nil"/>
            </w:tcBorders>
          </w:tcPr>
          <w:p>
            <w:pPr>
              <w:pStyle w:val="0"/>
              <w:jc w:val="center"/>
            </w:pPr>
            <w:r>
              <w:rPr>
                <w:sz w:val="20"/>
              </w:rPr>
              <w:t xml:space="preserve">(должность)</w:t>
            </w:r>
          </w:p>
        </w:tc>
        <w:tc>
          <w:tcPr>
            <w:tcW w:w="359" w:type="dxa"/>
            <w:tcBorders>
              <w:top w:val="nil"/>
              <w:left w:val="nil"/>
              <w:bottom w:val="nil"/>
              <w:right w:val="nil"/>
            </w:tcBorders>
          </w:tcPr>
          <w:p>
            <w:pPr>
              <w:pStyle w:val="0"/>
            </w:pPr>
            <w:r>
              <w:rPr>
                <w:sz w:val="20"/>
              </w:rPr>
            </w:r>
          </w:p>
        </w:tc>
        <w:tc>
          <w:tcPr>
            <w:tcW w:w="1994" w:type="dxa"/>
            <w:tcBorders>
              <w:top w:val="single" w:sz="4"/>
              <w:left w:val="nil"/>
              <w:bottom w:val="nil"/>
              <w:right w:val="nil"/>
            </w:tcBorders>
          </w:tcPr>
          <w:p>
            <w:pPr>
              <w:pStyle w:val="0"/>
              <w:jc w:val="center"/>
            </w:pPr>
            <w:r>
              <w:rPr>
                <w:sz w:val="20"/>
              </w:rPr>
              <w:t xml:space="preserve">(подпись)</w:t>
            </w:r>
          </w:p>
        </w:tc>
      </w:tr>
      <w:tr>
        <w:tc>
          <w:tcPr>
            <w:gridSpan w:val="3"/>
            <w:tcW w:w="4661" w:type="dxa"/>
            <w:tcBorders>
              <w:top w:val="nil"/>
              <w:left w:val="nil"/>
              <w:bottom w:val="nil"/>
              <w:right w:val="nil"/>
            </w:tcBorders>
          </w:tcPr>
          <w:p>
            <w:pPr>
              <w:pStyle w:val="0"/>
            </w:pPr>
            <w:r>
              <w:rPr>
                <w:sz w:val="20"/>
              </w:rPr>
              <w:t xml:space="preserve">"__" ________________________ 20__ г.</w:t>
            </w:r>
          </w:p>
        </w:tc>
      </w:tr>
      <w:tr>
        <w:tc>
          <w:tcPr>
            <w:gridSpan w:val="3"/>
            <w:tcW w:w="4661"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3633" w:name="P3633"/>
    <w:bookmarkEnd w:id="3633"/>
    <w:p>
      <w:pPr>
        <w:pStyle w:val="0"/>
        <w:spacing w:before="200" w:line-rule="auto"/>
        <w:ind w:firstLine="540"/>
        <w:jc w:val="both"/>
      </w:pPr>
      <w:r>
        <w:rPr>
          <w:sz w:val="20"/>
        </w:rPr>
        <w:t xml:space="preserve">&lt;*&gt;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0"/>
            <w:color w:val="0000ff"/>
          </w:rPr>
          <w:t xml:space="preserve">пунктом 152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2" w:tooltip="Постановление Правительства РФ от 06.05.2024 N 5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06.05.2024 N 595)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649" w:name="P3649"/>
    <w:bookmarkEnd w:id="3649"/>
    <w:p>
      <w:pPr>
        <w:pStyle w:val="0"/>
        <w:jc w:val="center"/>
      </w:pPr>
      <w:r>
        <w:rPr>
          <w:sz w:val="20"/>
        </w:rPr>
        <w:t xml:space="preserve">ТИПОВАЯ ФОРМА</w:t>
      </w:r>
    </w:p>
    <w:p>
      <w:pPr>
        <w:pStyle w:val="0"/>
        <w:jc w:val="center"/>
      </w:pPr>
      <w:r>
        <w:rPr>
          <w:sz w:val="20"/>
        </w:rPr>
        <w:t xml:space="preserve">ПРЕДУСМОТРЕННЫХ ЧАСТЬЮ 5.1 СТАТЬИ 52.1 ГРАДОСТРОИТЕЛЬНОГО</w:t>
      </w:r>
    </w:p>
    <w:p>
      <w:pPr>
        <w:pStyle w:val="0"/>
        <w:jc w:val="center"/>
      </w:pPr>
      <w:r>
        <w:rPr>
          <w:sz w:val="20"/>
        </w:rPr>
        <w:t xml:space="preserve">КОДЕКСА РОССИЙСКОЙ ФЕДЕРАЦИИ ТЕХНИЧЕСКИХ УСЛОВИЙ</w:t>
      </w:r>
    </w:p>
    <w:p>
      <w:pPr>
        <w:pStyle w:val="0"/>
        <w:jc w:val="center"/>
      </w:pPr>
      <w:r>
        <w:rPr>
          <w:sz w:val="20"/>
        </w:rPr>
        <w:t xml:space="preserve">НА ПОДКЛЮЧЕНИЕ (ТЕХНОЛОГИЧЕСКОЕ ПРИСОЕДИНЕНИЕ) ОБЪЕКТОВ</w:t>
      </w:r>
    </w:p>
    <w:p>
      <w:pPr>
        <w:pStyle w:val="0"/>
        <w:jc w:val="center"/>
      </w:pPr>
      <w:r>
        <w:rPr>
          <w:sz w:val="20"/>
        </w:rPr>
        <w:t xml:space="preserve">КАПИТАЛЬНОГО СТРОИТЕЛЬСТВА К СЕТЯМ ГАЗОРАСПРЕДЕЛЕНИЯ</w:t>
      </w:r>
    </w:p>
    <w:p>
      <w:pPr>
        <w:pStyle w:val="0"/>
        <w:jc w:val="center"/>
      </w:pPr>
      <w:r>
        <w:rPr>
          <w:sz w:val="20"/>
        </w:rPr>
        <w:t xml:space="preserve">В СЛУЧАЯХ ПЛАНИРУЕМОГО ЗАСТРОЙЩИКОМ, ТЕХНИЧЕСКИМ ЗАКАЗЧИКОМ,</w:t>
      </w:r>
    </w:p>
    <w:p>
      <w:pPr>
        <w:pStyle w:val="0"/>
        <w:jc w:val="center"/>
      </w:pPr>
      <w:r>
        <w:rPr>
          <w:sz w:val="20"/>
        </w:rPr>
        <w:t xml:space="preserve">ПРАВООБЛАДАТЕЛЕМ ОБЪЕКТА КАПИТАЛЬНОГО СТРОИТЕЛЬСТВА</w:t>
      </w:r>
    </w:p>
    <w:p>
      <w:pPr>
        <w:pStyle w:val="0"/>
        <w:jc w:val="center"/>
      </w:pPr>
      <w:r>
        <w:rPr>
          <w:sz w:val="20"/>
        </w:rPr>
        <w:t xml:space="preserve">ПОДКЛЮЧЕНИЯ ОБЪЕКТА КАПИТАЛЬНОГО СТРОИТЕЛЬСТВА К СЕТЯМ</w:t>
      </w:r>
    </w:p>
    <w:p>
      <w:pPr>
        <w:pStyle w:val="0"/>
        <w:jc w:val="center"/>
      </w:pPr>
      <w:r>
        <w:rPr>
          <w:sz w:val="20"/>
        </w:rPr>
        <w:t xml:space="preserve">ГАЗОРАСПРЕДЕЛЕНИЯ, СТРОИТЕЛЬСТВО, РЕКОНСТРУКЦИЯ КОТОРЫХ</w:t>
      </w:r>
    </w:p>
    <w:p>
      <w:pPr>
        <w:pStyle w:val="0"/>
        <w:jc w:val="center"/>
      </w:pPr>
      <w:r>
        <w:rPr>
          <w:sz w:val="20"/>
        </w:rPr>
        <w:t xml:space="preserve">ПРЕДУСМОТРЕНЫ ГОСУДАРСТВЕННЫМИ ПРОГРАММАМИ РОССИЙСКОЙ</w:t>
      </w:r>
    </w:p>
    <w:p>
      <w:pPr>
        <w:pStyle w:val="0"/>
        <w:jc w:val="center"/>
      </w:pPr>
      <w:r>
        <w:rPr>
          <w:sz w:val="20"/>
        </w:rPr>
        <w:t xml:space="preserve">ФЕДЕРАЦИИ, НАЦИОНАЛЬНЫМИ ПРОЕКТАМИ, ГОСУДАРСТВЕННЫМИ</w:t>
      </w:r>
    </w:p>
    <w:p>
      <w:pPr>
        <w:pStyle w:val="0"/>
        <w:jc w:val="center"/>
      </w:pPr>
      <w:r>
        <w:rPr>
          <w:sz w:val="20"/>
        </w:rPr>
        <w:t xml:space="preserve">ПРОГРАММАМИ СУБЪЕКТОВ РОССИЙСКОЙ ФЕДЕРАЦИИ, ПРОГРАММАМИ</w:t>
      </w:r>
    </w:p>
    <w:p>
      <w:pPr>
        <w:pStyle w:val="0"/>
        <w:jc w:val="center"/>
      </w:pPr>
      <w:r>
        <w:rPr>
          <w:sz w:val="20"/>
        </w:rPr>
        <w:t xml:space="preserve">КОМПЛЕКСНОГО РАЗВИТИЯ СИСТЕМ КОММУНАЛЬНОЙ ИНФРАСТРУКТУРЫ</w:t>
      </w:r>
    </w:p>
    <w:p>
      <w:pPr>
        <w:pStyle w:val="0"/>
        <w:jc w:val="center"/>
      </w:pPr>
      <w:r>
        <w:rPr>
          <w:sz w:val="20"/>
        </w:rPr>
        <w:t xml:space="preserve">ПОСЕЛЕНИЯ, ГОРОДСКОГО ОКРУГА, ИНВЕСТИЦИОННЫМИ ПРОГРАММАМИ</w:t>
      </w:r>
    </w:p>
    <w:p>
      <w:pPr>
        <w:pStyle w:val="0"/>
        <w:jc w:val="center"/>
      </w:pPr>
      <w:r>
        <w:rPr>
          <w:sz w:val="20"/>
        </w:rPr>
        <w:t xml:space="preserve">ЛИЦ, ПЛАНИРУЮЩИХ ОСУЩЕСТВЛЯТЬ СТРОИТЕЛЬСТВО, РЕКОНСТРУКЦИЮ</w:t>
      </w:r>
    </w:p>
    <w:p>
      <w:pPr>
        <w:pStyle w:val="0"/>
        <w:jc w:val="center"/>
      </w:pPr>
      <w:r>
        <w:rPr>
          <w:sz w:val="20"/>
        </w:rPr>
        <w:t xml:space="preserve">СООТВЕТСТВУЮЩИХ СЕТЕЙ ГАЗОРАСПРЕДЕЛЕНИЯ, НО НЕ ЗАВЕРШЕНЫ</w:t>
      </w:r>
    </w:p>
    <w:p>
      <w:pPr>
        <w:pStyle w:val="0"/>
        <w:jc w:val="center"/>
      </w:pPr>
      <w:r>
        <w:rPr>
          <w:sz w:val="20"/>
        </w:rPr>
        <w:t xml:space="preserve">НА МОМЕНТ ОБРАЩЕНИЯ ЗАСТРОЙЩИКА, ТЕХНИЧЕСКОГО ЗАКАЗЧИКА,</w:t>
      </w:r>
    </w:p>
    <w:p>
      <w:pPr>
        <w:pStyle w:val="0"/>
        <w:jc w:val="center"/>
      </w:pPr>
      <w:r>
        <w:rPr>
          <w:sz w:val="20"/>
        </w:rPr>
        <w:t xml:space="preserve">ПРАВООБЛАДАТЕЛЯ ОБЪЕКТА КАПИТАЛЬНОГО СТРОИТЕЛЬСТВА</w:t>
      </w:r>
    </w:p>
    <w:p>
      <w:pPr>
        <w:pStyle w:val="0"/>
        <w:jc w:val="center"/>
      </w:pPr>
      <w:r>
        <w:rPr>
          <w:sz w:val="20"/>
        </w:rPr>
        <w:t xml:space="preserve">С ЗАПРОСОМ О ВЫДАЧЕ ПРЕДВАРИТЕЛЬНЫХ ТЕХНИЧЕСКИХ УСЛОВИЙ,</w:t>
      </w:r>
    </w:p>
    <w:p>
      <w:pPr>
        <w:pStyle w:val="0"/>
        <w:jc w:val="center"/>
      </w:pPr>
      <w:r>
        <w:rPr>
          <w:sz w:val="20"/>
        </w:rPr>
        <w:t xml:space="preserve">ЕСЛИ ПОДКЛЮЧЕНИЕ (ТЕХНОЛОГИЧЕСКОЕ ПРИСОЕДИНЕНИЕ) ОБЪЕКТОВ</w:t>
      </w:r>
    </w:p>
    <w:p>
      <w:pPr>
        <w:pStyle w:val="0"/>
        <w:jc w:val="center"/>
      </w:pPr>
      <w:r>
        <w:rPr>
          <w:sz w:val="20"/>
        </w:rPr>
        <w:t xml:space="preserve">КАПИТАЛЬНОГО СТРОИТЕЛЬСТВА К ПЕРСПЕКТИВНЫМ СЕТЯМ</w:t>
      </w:r>
    </w:p>
    <w:p>
      <w:pPr>
        <w:pStyle w:val="0"/>
        <w:jc w:val="center"/>
      </w:pPr>
      <w:r>
        <w:rPr>
          <w:sz w:val="20"/>
        </w:rPr>
        <w:t xml:space="preserve">ГАЗОРАСПРЕДЕЛЕНИЯ ПРЕДУСМОТРЕНО ГОСУДАРСТВЕННЫМИ</w:t>
      </w:r>
    </w:p>
    <w:p>
      <w:pPr>
        <w:pStyle w:val="0"/>
        <w:jc w:val="center"/>
      </w:pPr>
      <w:r>
        <w:rPr>
          <w:sz w:val="20"/>
        </w:rPr>
        <w:t xml:space="preserve">И ИНВЕСТИЦИОННЫМИ ПРОГРАММАМИ</w:t>
      </w:r>
    </w:p>
    <w:p>
      <w:pPr>
        <w:pStyle w:val="0"/>
        <w:jc w:val="both"/>
      </w:pPr>
      <w:r>
        <w:rPr>
          <w:sz w:val="20"/>
        </w:rPr>
      </w:r>
    </w:p>
    <w:p>
      <w:pPr>
        <w:pStyle w:val="1"/>
        <w:jc w:val="both"/>
      </w:pPr>
      <w:r>
        <w:rPr>
          <w:sz w:val="20"/>
        </w:rPr>
        <w:t xml:space="preserve">         Предусмотренные </w:t>
      </w:r>
      <w:hyperlink w:history="0" r:id="rId15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5.1 статьи 52.1</w:t>
        </w:r>
      </w:hyperlink>
      <w:r>
        <w:rPr>
          <w:sz w:val="20"/>
        </w:rPr>
        <w:t xml:space="preserve"> Градостроительного</w:t>
      </w:r>
    </w:p>
    <w:p>
      <w:pPr>
        <w:pStyle w:val="1"/>
        <w:jc w:val="both"/>
      </w:pPr>
      <w:r>
        <w:rPr>
          <w:sz w:val="20"/>
        </w:rPr>
        <w:t xml:space="preserve">             кодекса Российской Федерации технические условия</w:t>
      </w:r>
    </w:p>
    <w:p>
      <w:pPr>
        <w:pStyle w:val="1"/>
        <w:jc w:val="both"/>
      </w:pPr>
      <w:r>
        <w:rPr>
          <w:sz w:val="20"/>
        </w:rPr>
        <w:t xml:space="preserve">          на подключение (технологическое присоединение) объектов</w:t>
      </w:r>
    </w:p>
    <w:p>
      <w:pPr>
        <w:pStyle w:val="1"/>
        <w:jc w:val="both"/>
      </w:pPr>
      <w:r>
        <w:rPr>
          <w:sz w:val="20"/>
        </w:rPr>
        <w:t xml:space="preserve">           капитального строительства к сетям газораспределения</w:t>
      </w:r>
    </w:p>
    <w:p>
      <w:pPr>
        <w:pStyle w:val="1"/>
        <w:jc w:val="both"/>
      </w:pPr>
      <w:r>
        <w:rPr>
          <w:sz w:val="20"/>
        </w:rPr>
        <w:t xml:space="preserve">       в случаях планируемого застройщиком, техническим заказчиком,</w:t>
      </w:r>
    </w:p>
    <w:p>
      <w:pPr>
        <w:pStyle w:val="1"/>
        <w:jc w:val="both"/>
      </w:pPr>
      <w:r>
        <w:rPr>
          <w:sz w:val="20"/>
        </w:rPr>
        <w:t xml:space="preserve">            правообладателем объекта капитального строительства</w:t>
      </w:r>
    </w:p>
    <w:p>
      <w:pPr>
        <w:pStyle w:val="1"/>
        <w:jc w:val="both"/>
      </w:pPr>
      <w:r>
        <w:rPr>
          <w:sz w:val="20"/>
        </w:rPr>
        <w:t xml:space="preserve">          подключения объекта капитального строительства к сетям</w:t>
      </w:r>
    </w:p>
    <w:p>
      <w:pPr>
        <w:pStyle w:val="1"/>
        <w:jc w:val="both"/>
      </w:pPr>
      <w:r>
        <w:rPr>
          <w:sz w:val="20"/>
        </w:rPr>
        <w:t xml:space="preserve">          газораспределения, строительство, реконструкция которых</w:t>
      </w:r>
    </w:p>
    <w:p>
      <w:pPr>
        <w:pStyle w:val="1"/>
        <w:jc w:val="both"/>
      </w:pPr>
      <w:r>
        <w:rPr>
          <w:sz w:val="20"/>
        </w:rPr>
        <w:t xml:space="preserve">           предусмотрены государственными программами Российской</w:t>
      </w:r>
    </w:p>
    <w:p>
      <w:pPr>
        <w:pStyle w:val="1"/>
        <w:jc w:val="both"/>
      </w:pPr>
      <w:r>
        <w:rPr>
          <w:sz w:val="20"/>
        </w:rPr>
        <w:t xml:space="preserve">           Федерации, национальными проектами, государственными</w:t>
      </w:r>
    </w:p>
    <w:p>
      <w:pPr>
        <w:pStyle w:val="1"/>
        <w:jc w:val="both"/>
      </w:pPr>
      <w:r>
        <w:rPr>
          <w:sz w:val="20"/>
        </w:rPr>
        <w:t xml:space="preserve">          программами субъектов Российской Федерации, программами</w:t>
      </w:r>
    </w:p>
    <w:p>
      <w:pPr>
        <w:pStyle w:val="1"/>
        <w:jc w:val="both"/>
      </w:pPr>
      <w:r>
        <w:rPr>
          <w:sz w:val="20"/>
        </w:rPr>
        <w:t xml:space="preserve">         комплексного развития систем коммунальной инфраструктуры</w:t>
      </w:r>
    </w:p>
    <w:p>
      <w:pPr>
        <w:pStyle w:val="1"/>
        <w:jc w:val="both"/>
      </w:pPr>
      <w:r>
        <w:rPr>
          <w:sz w:val="20"/>
        </w:rPr>
        <w:t xml:space="preserve">         поселения, городского округа, инвестиционными программами</w:t>
      </w:r>
    </w:p>
    <w:p>
      <w:pPr>
        <w:pStyle w:val="1"/>
        <w:jc w:val="both"/>
      </w:pPr>
      <w:r>
        <w:rPr>
          <w:sz w:val="20"/>
        </w:rPr>
        <w:t xml:space="preserve">        лиц, планирующих осуществлять строительство, реконструкцию</w:t>
      </w:r>
    </w:p>
    <w:p>
      <w:pPr>
        <w:pStyle w:val="1"/>
        <w:jc w:val="both"/>
      </w:pPr>
      <w:r>
        <w:rPr>
          <w:sz w:val="20"/>
        </w:rPr>
        <w:t xml:space="preserve">         соответствующих сетей газораспределения, но не завершены</w:t>
      </w:r>
    </w:p>
    <w:p>
      <w:pPr>
        <w:pStyle w:val="1"/>
        <w:jc w:val="both"/>
      </w:pPr>
      <w:r>
        <w:rPr>
          <w:sz w:val="20"/>
        </w:rPr>
        <w:t xml:space="preserve">         на момент обращения застройщика, технического заказчика,</w:t>
      </w:r>
    </w:p>
    <w:p>
      <w:pPr>
        <w:pStyle w:val="1"/>
        <w:jc w:val="both"/>
      </w:pPr>
      <w:r>
        <w:rPr>
          <w:sz w:val="20"/>
        </w:rPr>
        <w:t xml:space="preserve">            правообладателя объекта капитального строительства</w:t>
      </w:r>
    </w:p>
    <w:p>
      <w:pPr>
        <w:pStyle w:val="1"/>
        <w:jc w:val="both"/>
      </w:pPr>
      <w:r>
        <w:rPr>
          <w:sz w:val="20"/>
        </w:rPr>
        <w:t xml:space="preserve">         с запросом о выдаче предварительных технических условий,</w:t>
      </w:r>
    </w:p>
    <w:p>
      <w:pPr>
        <w:pStyle w:val="1"/>
        <w:jc w:val="both"/>
      </w:pPr>
      <w:r>
        <w:rPr>
          <w:sz w:val="20"/>
        </w:rPr>
        <w:t xml:space="preserve">         если подключение (технологическое присоединение) объектов</w:t>
      </w:r>
    </w:p>
    <w:p>
      <w:pPr>
        <w:pStyle w:val="1"/>
        <w:jc w:val="both"/>
      </w:pPr>
      <w:r>
        <w:rPr>
          <w:sz w:val="20"/>
        </w:rPr>
        <w:t xml:space="preserve">             капитального строительства к перспективным сетям</w:t>
      </w:r>
    </w:p>
    <w:p>
      <w:pPr>
        <w:pStyle w:val="1"/>
        <w:jc w:val="both"/>
      </w:pPr>
      <w:r>
        <w:rPr>
          <w:sz w:val="20"/>
        </w:rPr>
        <w:t xml:space="preserve">             газораспределения предусмотрено государственными</w:t>
      </w:r>
    </w:p>
    <w:p>
      <w:pPr>
        <w:pStyle w:val="1"/>
        <w:jc w:val="both"/>
      </w:pPr>
      <w:r>
        <w:rPr>
          <w:sz w:val="20"/>
        </w:rPr>
        <w:t xml:space="preserve">                       и инвестиционными программами</w:t>
      </w:r>
    </w:p>
    <w:p>
      <w:pPr>
        <w:pStyle w:val="1"/>
        <w:jc w:val="both"/>
      </w:pPr>
      <w:r>
        <w:rPr>
          <w:sz w:val="20"/>
        </w:rPr>
      </w:r>
    </w:p>
    <w:p>
      <w:pPr>
        <w:pStyle w:val="1"/>
        <w:jc w:val="both"/>
      </w:pPr>
      <w:r>
        <w:rPr>
          <w:sz w:val="20"/>
        </w:rPr>
        <w:t xml:space="preserve">                 N _________ от "__" _____________ 20__ г.</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организации, выдавшей предварительные</w:t>
      </w:r>
    </w:p>
    <w:p>
      <w:pPr>
        <w:pStyle w:val="1"/>
        <w:jc w:val="both"/>
      </w:pPr>
      <w:r>
        <w:rPr>
          <w:sz w:val="20"/>
        </w:rPr>
        <w:t xml:space="preserve">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перспективного заявителя)</w:t>
      </w:r>
    </w:p>
    <w:p>
      <w:pPr>
        <w:pStyle w:val="1"/>
        <w:jc w:val="both"/>
      </w:pPr>
      <w:r>
        <w:rPr>
          <w:sz w:val="20"/>
        </w:rPr>
        <w:t xml:space="preserve">    3.   Перспективный   объект   капитального  строительства,  подключение</w:t>
      </w:r>
    </w:p>
    <w:p>
      <w:pPr>
        <w:pStyle w:val="1"/>
        <w:jc w:val="both"/>
      </w:pPr>
      <w:r>
        <w:rPr>
          <w:sz w:val="20"/>
        </w:rPr>
        <w:t xml:space="preserve">которого  к  перспективной  сети газораспределения предусмотрено программой</w:t>
      </w:r>
    </w:p>
    <w:p>
      <w:pPr>
        <w:pStyle w:val="1"/>
        <w:jc w:val="both"/>
      </w:pPr>
      <w:r>
        <w:rPr>
          <w:sz w:val="20"/>
        </w:rPr>
        <w:t xml:space="preserve">газификации или иными государственной и (или) инвестиционной программами, -</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перспективного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подключение которого к перспективной сети газораспределения</w:t>
      </w:r>
    </w:p>
    <w:p>
      <w:pPr>
        <w:pStyle w:val="1"/>
        <w:jc w:val="both"/>
      </w:pPr>
      <w:r>
        <w:rPr>
          <w:sz w:val="20"/>
        </w:rPr>
        <w:t xml:space="preserve">    предусмотрено программой газификации и (или) иными государственной</w:t>
      </w:r>
    </w:p>
    <w:p>
      <w:pPr>
        <w:pStyle w:val="1"/>
        <w:jc w:val="both"/>
      </w:pPr>
      <w:r>
        <w:rPr>
          <w:sz w:val="20"/>
        </w:rPr>
        <w:t xml:space="preserve">                    и (или) инвестиционной программами)</w:t>
      </w:r>
    </w:p>
    <w:p>
      <w:pPr>
        <w:pStyle w:val="1"/>
        <w:jc w:val="both"/>
      </w:pPr>
      <w:r>
        <w:rPr>
          <w:sz w:val="20"/>
        </w:rPr>
        <w:t xml:space="preserve">расположенный (проектируемый) по адресу ___________________________________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перспективного объекта капитального строительства, подключение</w:t>
      </w:r>
    </w:p>
    <w:p>
      <w:pPr>
        <w:pStyle w:val="1"/>
        <w:jc w:val="both"/>
      </w:pPr>
      <w:r>
        <w:rPr>
          <w:sz w:val="20"/>
        </w:rPr>
        <w:t xml:space="preserve">       которого к перспективной сети газораспределения предусмотрено</w:t>
      </w:r>
    </w:p>
    <w:p>
      <w:pPr>
        <w:pStyle w:val="1"/>
        <w:jc w:val="both"/>
      </w:pPr>
      <w:r>
        <w:rPr>
          <w:sz w:val="20"/>
        </w:rPr>
        <w:t xml:space="preserve">           программой газификации и (или) иными государственной</w:t>
      </w:r>
    </w:p>
    <w:p>
      <w:pPr>
        <w:pStyle w:val="1"/>
        <w:jc w:val="both"/>
      </w:pPr>
      <w:r>
        <w:rPr>
          <w:sz w:val="20"/>
        </w:rPr>
        <w:t xml:space="preserve">                    и (или) инвестиционной программами)</w:t>
      </w:r>
    </w:p>
    <w:p>
      <w:pPr>
        <w:pStyle w:val="1"/>
        <w:jc w:val="both"/>
      </w:pPr>
      <w:r>
        <w:rPr>
          <w:sz w:val="20"/>
        </w:rPr>
        <w:t xml:space="preserve">    4.  Реквизиты  (наименование, дата утверждения) программы газификации и</w:t>
      </w:r>
    </w:p>
    <w:p>
      <w:pPr>
        <w:pStyle w:val="1"/>
        <w:jc w:val="both"/>
      </w:pPr>
      <w:r>
        <w:rPr>
          <w:sz w:val="20"/>
        </w:rPr>
        <w:t xml:space="preserve">(или)  государственной  и  (или) инвестиционной программ, предусматривающих</w:t>
      </w:r>
    </w:p>
    <w:p>
      <w:pPr>
        <w:pStyle w:val="1"/>
        <w:jc w:val="both"/>
      </w:pPr>
      <w:r>
        <w:rPr>
          <w:sz w:val="20"/>
        </w:rPr>
        <w:t xml:space="preserve">подключение    перспективного    объекта   капитального   строительства   к</w:t>
      </w:r>
    </w:p>
    <w:p>
      <w:pPr>
        <w:pStyle w:val="1"/>
        <w:jc w:val="both"/>
      </w:pPr>
      <w:r>
        <w:rPr>
          <w:sz w:val="20"/>
        </w:rPr>
        <w:t xml:space="preserve">перспективной сети газораспределения: ____________________________________.</w:t>
      </w:r>
    </w:p>
    <w:p>
      <w:pPr>
        <w:pStyle w:val="1"/>
        <w:jc w:val="both"/>
      </w:pPr>
      <w:r>
        <w:rPr>
          <w:sz w:val="20"/>
        </w:rPr>
        <w:t xml:space="preserve">    5.   Максимальный   годовой   объем   транспортировки  газа  (в  случае</w:t>
      </w:r>
    </w:p>
    <w:p>
      <w:pPr>
        <w:pStyle w:val="1"/>
        <w:jc w:val="both"/>
      </w:pPr>
      <w:r>
        <w:rPr>
          <w:sz w:val="20"/>
        </w:rPr>
        <w:t xml:space="preserve">подключения   проектируемой   или   строящейся   сети  газораспределения  к</w:t>
      </w:r>
    </w:p>
    <w:p>
      <w:pPr>
        <w:pStyle w:val="1"/>
        <w:jc w:val="both"/>
      </w:pPr>
      <w:r>
        <w:rPr>
          <w:sz w:val="20"/>
        </w:rPr>
        <w:t xml:space="preserve">перспективной сети газораспределения) составляет _______ куб. метров в час.</w:t>
      </w:r>
    </w:p>
    <w:p>
      <w:pPr>
        <w:pStyle w:val="1"/>
        <w:jc w:val="both"/>
      </w:pPr>
      <w:r>
        <w:rPr>
          <w:sz w:val="20"/>
        </w:rPr>
        <w:t xml:space="preserve">    6.  Величина максимального часового расхода газа перспективного объекта</w:t>
      </w:r>
    </w:p>
    <w:p>
      <w:pPr>
        <w:pStyle w:val="1"/>
        <w:jc w:val="both"/>
      </w:pPr>
      <w:r>
        <w:rPr>
          <w:sz w:val="20"/>
        </w:rPr>
        <w:t xml:space="preserve">капитального  строительства  составляет  ______ куб. метров в час (в случае</w:t>
      </w:r>
    </w:p>
    <w:p>
      <w:pPr>
        <w:pStyle w:val="1"/>
        <w:jc w:val="both"/>
      </w:pPr>
      <w:r>
        <w:rPr>
          <w:sz w:val="20"/>
        </w:rPr>
        <w:t xml:space="preserve">одной точки подключения).</w:t>
      </w:r>
    </w:p>
    <w:p>
      <w:pPr>
        <w:pStyle w:val="1"/>
        <w:jc w:val="both"/>
      </w:pPr>
      <w:r>
        <w:rPr>
          <w:sz w:val="20"/>
        </w:rPr>
        <w:t xml:space="preserve">    7. Давление газа в точке подключения:</w:t>
      </w:r>
    </w:p>
    <w:p>
      <w:pPr>
        <w:pStyle w:val="1"/>
        <w:jc w:val="both"/>
      </w:pPr>
      <w:r>
        <w:rPr>
          <w:sz w:val="20"/>
        </w:rPr>
        <w:t xml:space="preserve">    максимальное - ______________________ МПа;</w:t>
      </w:r>
    </w:p>
    <w:p>
      <w:pPr>
        <w:pStyle w:val="1"/>
        <w:jc w:val="both"/>
      </w:pPr>
      <w:r>
        <w:rPr>
          <w:sz w:val="20"/>
        </w:rPr>
        <w:t xml:space="preserve">    расчетное - _________________________ МПа.</w:t>
      </w:r>
    </w:p>
    <w:p>
      <w:pPr>
        <w:pStyle w:val="1"/>
        <w:jc w:val="both"/>
      </w:pPr>
      <w:r>
        <w:rPr>
          <w:sz w:val="20"/>
        </w:rPr>
        <w:t xml:space="preserve">    8. Информация о газопроводе в точке подключения _______________________</w:t>
      </w:r>
    </w:p>
    <w:p>
      <w:pPr>
        <w:pStyle w:val="1"/>
        <w:jc w:val="both"/>
      </w:pPr>
      <w:r>
        <w:rPr>
          <w:sz w:val="20"/>
        </w:rPr>
        <w:t xml:space="preserve">                                                           (диаметр,</w:t>
      </w:r>
    </w:p>
    <w:p>
      <w:pPr>
        <w:pStyle w:val="1"/>
        <w:jc w:val="both"/>
      </w:pPr>
      <w:r>
        <w:rPr>
          <w:sz w:val="20"/>
        </w:rPr>
        <w:t xml:space="preserve">__________________________________________________________________________.</w:t>
      </w:r>
    </w:p>
    <w:p>
      <w:pPr>
        <w:pStyle w:val="1"/>
        <w:jc w:val="both"/>
      </w:pPr>
      <w:r>
        <w:rPr>
          <w:sz w:val="20"/>
        </w:rPr>
        <w:t xml:space="preserve">  (материал труб, способ прокладки, тип защитного покрытия, максимальное</w:t>
      </w:r>
    </w:p>
    <w:p>
      <w:pPr>
        <w:pStyle w:val="1"/>
        <w:jc w:val="both"/>
      </w:pPr>
      <w:r>
        <w:rPr>
          <w:sz w:val="20"/>
        </w:rPr>
        <w:t xml:space="preserve">  рабочее давление, расчетное давление, наличие электрохимической защиты)</w:t>
      </w:r>
    </w:p>
    <w:p>
      <w:pPr>
        <w:pStyle w:val="1"/>
        <w:jc w:val="both"/>
      </w:pPr>
      <w:r>
        <w:rPr>
          <w:sz w:val="20"/>
        </w:rPr>
        <w:t xml:space="preserve">    9.  Суммарный  максимальный  часовой  расход газа и отдельно по каждому</w:t>
      </w:r>
    </w:p>
    <w:p>
      <w:pPr>
        <w:pStyle w:val="1"/>
        <w:jc w:val="both"/>
      </w:pPr>
      <w:r>
        <w:rPr>
          <w:sz w:val="20"/>
        </w:rPr>
        <w:t xml:space="preserve">перспективному объекту капитального строительства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10"/>
        <w:gridCol w:w="2256"/>
        <w:gridCol w:w="2112"/>
        <w:gridCol w:w="2683"/>
      </w:tblGrid>
      <w:tr>
        <w:tc>
          <w:tcPr>
            <w:tcW w:w="2010" w:type="dxa"/>
          </w:tcPr>
          <w:p>
            <w:pPr>
              <w:pStyle w:val="0"/>
              <w:jc w:val="center"/>
            </w:pPr>
            <w:r>
              <w:rPr>
                <w:sz w:val="20"/>
              </w:rPr>
              <w:t xml:space="preserve">Точка подключения (планируемая)</w:t>
            </w:r>
          </w:p>
        </w:tc>
        <w:tc>
          <w:tcPr>
            <w:tcW w:w="2256"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112" w:type="dxa"/>
          </w:tcPr>
          <w:p>
            <w:pPr>
              <w:pStyle w:val="0"/>
              <w:jc w:val="center"/>
            </w:pPr>
            <w:r>
              <w:rPr>
                <w:sz w:val="20"/>
              </w:rPr>
              <w:t xml:space="preserve">Давление газа в точке подключения: максимальное (МПа); расчетное (МПа)</w:t>
            </w:r>
          </w:p>
        </w:tc>
        <w:tc>
          <w:tcPr>
            <w:tcW w:w="2683" w:type="dxa"/>
          </w:tcPr>
          <w:p>
            <w:pPr>
              <w:pStyle w:val="0"/>
              <w:jc w:val="center"/>
            </w:pPr>
            <w:r>
              <w:rPr>
                <w:sz w:val="20"/>
              </w:rPr>
              <w:t xml:space="preserve">Наименование перспективной сети газораспределения (место нахождения перспективной сети газораспределения, диаметр, материал труб и тип защитного покрытия)</w:t>
            </w:r>
          </w:p>
        </w:tc>
      </w:tr>
      <w:tr>
        <w:tc>
          <w:tcPr>
            <w:tcW w:w="2010" w:type="dxa"/>
          </w:tcPr>
          <w:p>
            <w:pPr>
              <w:pStyle w:val="0"/>
            </w:pPr>
            <w:r>
              <w:rPr>
                <w:sz w:val="20"/>
              </w:rPr>
            </w:r>
          </w:p>
        </w:tc>
        <w:tc>
          <w:tcPr>
            <w:tcW w:w="2256" w:type="dxa"/>
          </w:tcPr>
          <w:p>
            <w:pPr>
              <w:pStyle w:val="0"/>
            </w:pPr>
            <w:r>
              <w:rPr>
                <w:sz w:val="20"/>
              </w:rPr>
            </w:r>
          </w:p>
        </w:tc>
        <w:tc>
          <w:tcPr>
            <w:tcW w:w="2112" w:type="dxa"/>
          </w:tcPr>
          <w:p>
            <w:pPr>
              <w:pStyle w:val="0"/>
            </w:pPr>
            <w:r>
              <w:rPr>
                <w:sz w:val="20"/>
              </w:rPr>
            </w:r>
          </w:p>
        </w:tc>
        <w:tc>
          <w:tcPr>
            <w:tcW w:w="2683" w:type="dxa"/>
          </w:tcPr>
          <w:p>
            <w:pPr>
              <w:pStyle w:val="0"/>
            </w:pPr>
            <w:r>
              <w:rPr>
                <w:sz w:val="20"/>
              </w:rPr>
            </w:r>
          </w:p>
        </w:tc>
      </w:tr>
      <w:tr>
        <w:tc>
          <w:tcPr>
            <w:tcW w:w="2010" w:type="dxa"/>
          </w:tcPr>
          <w:p>
            <w:pPr>
              <w:pStyle w:val="0"/>
            </w:pPr>
            <w:r>
              <w:rPr>
                <w:sz w:val="20"/>
              </w:rPr>
            </w:r>
          </w:p>
        </w:tc>
        <w:tc>
          <w:tcPr>
            <w:tcW w:w="2256" w:type="dxa"/>
          </w:tcPr>
          <w:p>
            <w:pPr>
              <w:pStyle w:val="0"/>
            </w:pPr>
            <w:r>
              <w:rPr>
                <w:sz w:val="20"/>
              </w:rPr>
            </w:r>
          </w:p>
        </w:tc>
        <w:tc>
          <w:tcPr>
            <w:tcW w:w="2112" w:type="dxa"/>
          </w:tcPr>
          <w:p>
            <w:pPr>
              <w:pStyle w:val="0"/>
            </w:pPr>
            <w:r>
              <w:rPr>
                <w:sz w:val="20"/>
              </w:rPr>
            </w:r>
          </w:p>
        </w:tc>
        <w:tc>
          <w:tcPr>
            <w:tcW w:w="2683" w:type="dxa"/>
          </w:tcPr>
          <w:p>
            <w:pPr>
              <w:pStyle w:val="0"/>
            </w:pPr>
            <w:r>
              <w:rPr>
                <w:sz w:val="20"/>
              </w:rPr>
            </w:r>
          </w:p>
        </w:tc>
      </w:tr>
      <w:tr>
        <w:tc>
          <w:tcPr>
            <w:tcW w:w="2010" w:type="dxa"/>
          </w:tcPr>
          <w:p>
            <w:pPr>
              <w:pStyle w:val="0"/>
            </w:pPr>
            <w:r>
              <w:rPr>
                <w:sz w:val="20"/>
              </w:rPr>
            </w:r>
          </w:p>
        </w:tc>
        <w:tc>
          <w:tcPr>
            <w:tcW w:w="2256" w:type="dxa"/>
          </w:tcPr>
          <w:p>
            <w:pPr>
              <w:pStyle w:val="0"/>
            </w:pPr>
            <w:r>
              <w:rPr>
                <w:sz w:val="20"/>
              </w:rPr>
            </w:r>
          </w:p>
        </w:tc>
        <w:tc>
          <w:tcPr>
            <w:tcW w:w="2112" w:type="dxa"/>
          </w:tcPr>
          <w:p>
            <w:pPr>
              <w:pStyle w:val="0"/>
            </w:pPr>
            <w:r>
              <w:rPr>
                <w:sz w:val="20"/>
              </w:rPr>
            </w:r>
          </w:p>
        </w:tc>
        <w:tc>
          <w:tcPr>
            <w:tcW w:w="2683" w:type="dxa"/>
          </w:tcPr>
          <w:p>
            <w:pPr>
              <w:pStyle w:val="0"/>
            </w:pPr>
            <w:r>
              <w:rPr>
                <w:sz w:val="20"/>
              </w:rPr>
            </w:r>
          </w:p>
        </w:tc>
      </w:tr>
    </w:tbl>
    <w:p>
      <w:pPr>
        <w:pStyle w:val="0"/>
        <w:jc w:val="both"/>
      </w:pPr>
      <w:r>
        <w:rPr>
          <w:sz w:val="20"/>
        </w:rPr>
      </w:r>
    </w:p>
    <w:p>
      <w:pPr>
        <w:pStyle w:val="1"/>
        <w:jc w:val="both"/>
      </w:pPr>
      <w:r>
        <w:rPr>
          <w:sz w:val="20"/>
        </w:rPr>
        <w:t xml:space="preserve">    10.   Обязательства   перспективного   заявителя   по  подготовке  сети</w:t>
      </w:r>
    </w:p>
    <w:p>
      <w:pPr>
        <w:pStyle w:val="1"/>
        <w:jc w:val="both"/>
      </w:pPr>
      <w:r>
        <w:rPr>
          <w:sz w:val="20"/>
        </w:rPr>
        <w:t xml:space="preserve">газопотребления     и    (или)    сети    газораспределения,    обеспечению</w:t>
      </w:r>
    </w:p>
    <w:p>
      <w:pPr>
        <w:pStyle w:val="1"/>
        <w:jc w:val="both"/>
      </w:pPr>
      <w:r>
        <w:rPr>
          <w:sz w:val="20"/>
        </w:rPr>
        <w:t xml:space="preserve">газоиспользующим  оборудованием  и  его  размещению,  обеспечению приборами</w:t>
      </w:r>
    </w:p>
    <w:p>
      <w:pPr>
        <w:pStyle w:val="1"/>
        <w:jc w:val="both"/>
      </w:pPr>
      <w:r>
        <w:rPr>
          <w:sz w:val="20"/>
        </w:rPr>
        <w:t xml:space="preserve">учета  газа,  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 а также</w:t>
      </w:r>
    </w:p>
    <w:p>
      <w:pPr>
        <w:pStyle w:val="1"/>
        <w:jc w:val="both"/>
      </w:pPr>
      <w:r>
        <w:rPr>
          <w:sz w:val="20"/>
        </w:rPr>
        <w:t xml:space="preserve">по установке газоиспользующего оборудования и прибора учета газа:</w:t>
      </w:r>
    </w:p>
    <w:p>
      <w:pPr>
        <w:pStyle w:val="1"/>
        <w:jc w:val="both"/>
      </w:pPr>
      <w:r>
        <w:rPr>
          <w:sz w:val="20"/>
        </w:rPr>
        <w:t xml:space="preserve">    проектная  документация на сеть газопотребления должна быть разработана</w:t>
      </w:r>
    </w:p>
    <w:p>
      <w:pPr>
        <w:pStyle w:val="1"/>
        <w:jc w:val="both"/>
      </w:pPr>
      <w:r>
        <w:rPr>
          <w:sz w:val="20"/>
        </w:rPr>
        <w:t xml:space="preserve">в    соответствии    с    законодательством    Российской    Федерации    и</w:t>
      </w:r>
    </w:p>
    <w:p>
      <w:pPr>
        <w:pStyle w:val="1"/>
        <w:jc w:val="both"/>
      </w:pPr>
      <w:r>
        <w:rPr>
          <w:sz w:val="20"/>
        </w:rPr>
        <w:t xml:space="preserve">нормативно-технической   документацией   и   должна   пройти  экспертизу  с</w:t>
      </w:r>
    </w:p>
    <w:p>
      <w:pPr>
        <w:pStyle w:val="1"/>
        <w:jc w:val="both"/>
      </w:pPr>
      <w:r>
        <w:rPr>
          <w:sz w:val="20"/>
        </w:rPr>
        <w:t xml:space="preserve">получением  положительного  заключения  в  установленном  порядке, если она</w:t>
      </w:r>
    </w:p>
    <w:p>
      <w:pPr>
        <w:pStyle w:val="1"/>
        <w:jc w:val="both"/>
      </w:pPr>
      <w:r>
        <w:rPr>
          <w:sz w:val="20"/>
        </w:rPr>
        <w:t xml:space="preserve">подлежит экспертизе в соответствии с законодательством Российской Федерации</w:t>
      </w:r>
    </w:p>
    <w:p>
      <w:pPr>
        <w:pStyle w:val="1"/>
        <w:jc w:val="both"/>
      </w:pPr>
      <w:r>
        <w:rPr>
          <w:sz w:val="20"/>
        </w:rPr>
        <w:t xml:space="preserve">о градостроительной деятельности;</w:t>
      </w:r>
    </w:p>
    <w:p>
      <w:pPr>
        <w:pStyle w:val="1"/>
        <w:jc w:val="both"/>
      </w:pPr>
      <w:r>
        <w:rPr>
          <w:sz w:val="20"/>
        </w:rPr>
        <w:t xml:space="preserve">    строительно-монтажные     и     пусконаладочные    работы    на    сети</w:t>
      </w:r>
    </w:p>
    <w:p>
      <w:pPr>
        <w:pStyle w:val="1"/>
        <w:jc w:val="both"/>
      </w:pPr>
      <w:r>
        <w:rPr>
          <w:sz w:val="20"/>
        </w:rPr>
        <w:t xml:space="preserve">газораспределения   должны  быть  выполнены  организациями,  допущенными  к</w:t>
      </w:r>
    </w:p>
    <w:p>
      <w:pPr>
        <w:pStyle w:val="1"/>
        <w:jc w:val="both"/>
      </w:pPr>
      <w:r>
        <w:rPr>
          <w:sz w:val="20"/>
        </w:rPr>
        <w:t xml:space="preserve">выполнению   соответствующих   видов   работ  в  установленном  порядке,  в</w:t>
      </w:r>
    </w:p>
    <w:p>
      <w:pPr>
        <w:pStyle w:val="1"/>
        <w:jc w:val="both"/>
      </w:pPr>
      <w:r>
        <w:rPr>
          <w:sz w:val="20"/>
        </w:rPr>
        <w:t xml:space="preserve">соответствии   с   требованиями  законодательства  Российской  Федерации  и</w:t>
      </w:r>
    </w:p>
    <w:p>
      <w:pPr>
        <w:pStyle w:val="1"/>
        <w:jc w:val="both"/>
      </w:pPr>
      <w:r>
        <w:rPr>
          <w:sz w:val="20"/>
        </w:rPr>
        <w:t xml:space="preserve">нормативными документами;</w:t>
      </w:r>
    </w:p>
    <w:p>
      <w:pPr>
        <w:pStyle w:val="1"/>
        <w:jc w:val="both"/>
      </w:pPr>
      <w:r>
        <w:rPr>
          <w:sz w:val="20"/>
        </w:rPr>
        <w:t xml:space="preserve">    материалы  и  оборудование  должны  иметь  паспорта, сертификаты и иную</w:t>
      </w:r>
    </w:p>
    <w:p>
      <w:pPr>
        <w:pStyle w:val="1"/>
        <w:jc w:val="both"/>
      </w:pPr>
      <w:r>
        <w:rPr>
          <w:sz w:val="20"/>
        </w:rPr>
        <w:t xml:space="preserve">разрешительную документацию в соответствии с нормативными документами;</w:t>
      </w:r>
    </w:p>
    <w:p>
      <w:pPr>
        <w:pStyle w:val="1"/>
        <w:jc w:val="both"/>
      </w:pPr>
      <w:r>
        <w:rPr>
          <w:sz w:val="20"/>
        </w:rPr>
        <w:t xml:space="preserve">    проектная документация должна предусматривать:</w:t>
      </w:r>
    </w:p>
    <w:p>
      <w:pPr>
        <w:pStyle w:val="1"/>
        <w:jc w:val="both"/>
      </w:pPr>
      <w:r>
        <w:rPr>
          <w:sz w:val="20"/>
        </w:rPr>
        <w:t xml:space="preserve">    установку   отключающих   устройств   в   соответствии  с  требованиями</w:t>
      </w:r>
    </w:p>
    <w:p>
      <w:pPr>
        <w:pStyle w:val="1"/>
        <w:jc w:val="both"/>
      </w:pPr>
      <w:r>
        <w:rPr>
          <w:sz w:val="20"/>
        </w:rPr>
        <w:t xml:space="preserve">нормативных документов;</w:t>
      </w:r>
    </w:p>
    <w:p>
      <w:pPr>
        <w:pStyle w:val="1"/>
        <w:jc w:val="both"/>
      </w:pPr>
      <w:r>
        <w:rPr>
          <w:sz w:val="20"/>
        </w:rPr>
        <w:t xml:space="preserve">    установку  пунктов  редуцирования газа (при необходимости) для снижения</w:t>
      </w:r>
    </w:p>
    <w:p>
      <w:pPr>
        <w:pStyle w:val="1"/>
        <w:jc w:val="both"/>
      </w:pPr>
      <w:r>
        <w:rPr>
          <w:sz w:val="20"/>
        </w:rPr>
        <w:t xml:space="preserve">давления газа;</w:t>
      </w:r>
    </w:p>
    <w:p>
      <w:pPr>
        <w:pStyle w:val="1"/>
        <w:jc w:val="both"/>
      </w:pPr>
      <w:r>
        <w:rPr>
          <w:sz w:val="20"/>
        </w:rPr>
        <w:t xml:space="preserve">    установку  газоиспользующего  оборудования  в  помещении с вентиляцией,</w:t>
      </w:r>
    </w:p>
    <w:p>
      <w:pPr>
        <w:pStyle w:val="1"/>
        <w:jc w:val="both"/>
      </w:pPr>
      <w:r>
        <w:rPr>
          <w:sz w:val="20"/>
        </w:rPr>
        <w:t xml:space="preserve">оборудованном  обособленными  дымоходами  и  вентканалами с предоставлением</w:t>
      </w:r>
    </w:p>
    <w:p>
      <w:pPr>
        <w:pStyle w:val="1"/>
        <w:jc w:val="both"/>
      </w:pPr>
      <w:r>
        <w:rPr>
          <w:sz w:val="20"/>
        </w:rPr>
        <w:t xml:space="preserve">акта   первичного   обследования   дымоходов  и  вентканалов,  выполненного</w:t>
      </w:r>
    </w:p>
    <w:p>
      <w:pPr>
        <w:pStyle w:val="1"/>
        <w:jc w:val="both"/>
      </w:pPr>
      <w:r>
        <w:rPr>
          <w:sz w:val="20"/>
        </w:rPr>
        <w:t xml:space="preserve">специализированной организацией;</w:t>
      </w:r>
    </w:p>
    <w:p>
      <w:pPr>
        <w:pStyle w:val="1"/>
        <w:jc w:val="both"/>
      </w:pPr>
      <w:r>
        <w:rPr>
          <w:sz w:val="20"/>
        </w:rPr>
        <w:t xml:space="preserve">    установку  приборов  учета  газа,  которые  соответствуют  обязательным</w:t>
      </w:r>
    </w:p>
    <w:p>
      <w:pPr>
        <w:pStyle w:val="1"/>
        <w:jc w:val="both"/>
      </w:pPr>
      <w:r>
        <w:rPr>
          <w:sz w:val="20"/>
        </w:rPr>
        <w:t xml:space="preserve">требованиям,   установленным   законодательством   Российской  Федерации  о</w:t>
      </w:r>
    </w:p>
    <w:p>
      <w:pPr>
        <w:pStyle w:val="1"/>
        <w:jc w:val="both"/>
      </w:pPr>
      <w:r>
        <w:rPr>
          <w:sz w:val="20"/>
        </w:rPr>
        <w:t xml:space="preserve">техническом регулировании.</w:t>
      </w:r>
    </w:p>
    <w:p>
      <w:pPr>
        <w:pStyle w:val="1"/>
        <w:jc w:val="both"/>
      </w:pPr>
      <w:r>
        <w:rPr>
          <w:sz w:val="20"/>
        </w:rPr>
        <w:t xml:space="preserve">    11.  Основные инженерно-технические требования к перспективному объекту</w:t>
      </w:r>
    </w:p>
    <w:p>
      <w:pPr>
        <w:pStyle w:val="1"/>
        <w:jc w:val="both"/>
      </w:pPr>
      <w:r>
        <w:rPr>
          <w:sz w:val="20"/>
        </w:rPr>
        <w:t xml:space="preserve">капитального    строительства   -   проектируемой   или   строящейся   сети</w:t>
      </w:r>
    </w:p>
    <w:p>
      <w:pPr>
        <w:pStyle w:val="1"/>
        <w:jc w:val="both"/>
      </w:pPr>
      <w:r>
        <w:rPr>
          <w:sz w:val="20"/>
        </w:rPr>
        <w:t xml:space="preserve">газораспределения:</w:t>
      </w:r>
    </w:p>
    <w:p>
      <w:pPr>
        <w:pStyle w:val="1"/>
        <w:jc w:val="both"/>
      </w:pPr>
      <w:r>
        <w:rPr>
          <w:sz w:val="20"/>
        </w:rPr>
        <w:t xml:space="preserve">    проектная   документация   на   сеть   газораспределения   должна  быть</w:t>
      </w:r>
    </w:p>
    <w:p>
      <w:pPr>
        <w:pStyle w:val="1"/>
        <w:jc w:val="both"/>
      </w:pPr>
      <w:r>
        <w:rPr>
          <w:sz w:val="20"/>
        </w:rPr>
        <w:t xml:space="preserve">разработана  в  соответствии  с  законодательством  Российской  Федерации и</w:t>
      </w:r>
    </w:p>
    <w:p>
      <w:pPr>
        <w:pStyle w:val="1"/>
        <w:jc w:val="both"/>
      </w:pPr>
      <w:r>
        <w:rPr>
          <w:sz w:val="20"/>
        </w:rPr>
        <w:t xml:space="preserve">нормативно-технической   документацией   и   должна   пройти  экспертизу  с</w:t>
      </w:r>
    </w:p>
    <w:p>
      <w:pPr>
        <w:pStyle w:val="1"/>
        <w:jc w:val="both"/>
      </w:pPr>
      <w:r>
        <w:rPr>
          <w:sz w:val="20"/>
        </w:rPr>
        <w:t xml:space="preserve">получением  положительного  заключения  в  установленном  порядке, если она</w:t>
      </w:r>
    </w:p>
    <w:p>
      <w:pPr>
        <w:pStyle w:val="1"/>
        <w:jc w:val="both"/>
      </w:pPr>
      <w:r>
        <w:rPr>
          <w:sz w:val="20"/>
        </w:rPr>
        <w:t xml:space="preserve">подлежит экспертизе в соответствии с законодательством Российской Федерации</w:t>
      </w:r>
    </w:p>
    <w:p>
      <w:pPr>
        <w:pStyle w:val="1"/>
        <w:jc w:val="both"/>
      </w:pPr>
      <w:r>
        <w:rPr>
          <w:sz w:val="20"/>
        </w:rPr>
        <w:t xml:space="preserve">о градостроительной деятельности;</w:t>
      </w:r>
    </w:p>
    <w:p>
      <w:pPr>
        <w:pStyle w:val="1"/>
        <w:jc w:val="both"/>
      </w:pPr>
      <w:r>
        <w:rPr>
          <w:sz w:val="20"/>
        </w:rPr>
        <w:t xml:space="preserve">    строительно-монтажные     и     пусконаладочные    работы    на    сети</w:t>
      </w:r>
    </w:p>
    <w:p>
      <w:pPr>
        <w:pStyle w:val="1"/>
        <w:jc w:val="both"/>
      </w:pPr>
      <w:r>
        <w:rPr>
          <w:sz w:val="20"/>
        </w:rPr>
        <w:t xml:space="preserve">газораспределения   должны  быть  выполнены  организациями,  допущенными  к</w:t>
      </w:r>
    </w:p>
    <w:p>
      <w:pPr>
        <w:pStyle w:val="1"/>
        <w:jc w:val="both"/>
      </w:pPr>
      <w:r>
        <w:rPr>
          <w:sz w:val="20"/>
        </w:rPr>
        <w:t xml:space="preserve">выполнению   соответствующих   видов   работ  в  установленном  порядке,  в</w:t>
      </w:r>
    </w:p>
    <w:p>
      <w:pPr>
        <w:pStyle w:val="1"/>
        <w:jc w:val="both"/>
      </w:pPr>
      <w:r>
        <w:rPr>
          <w:sz w:val="20"/>
        </w:rPr>
        <w:t xml:space="preserve">соответствии   с   требованиями  законодательства  Российской  Федерации  и</w:t>
      </w:r>
    </w:p>
    <w:p>
      <w:pPr>
        <w:pStyle w:val="1"/>
        <w:jc w:val="both"/>
      </w:pPr>
      <w:r>
        <w:rPr>
          <w:sz w:val="20"/>
        </w:rPr>
        <w:t xml:space="preserve">нормативными документами;</w:t>
      </w:r>
    </w:p>
    <w:p>
      <w:pPr>
        <w:pStyle w:val="1"/>
        <w:jc w:val="both"/>
      </w:pPr>
      <w:r>
        <w:rPr>
          <w:sz w:val="20"/>
        </w:rPr>
        <w:t xml:space="preserve">    материалы  и  оборудование  должны  иметь  паспорта, сертификаты и иную</w:t>
      </w:r>
    </w:p>
    <w:p>
      <w:pPr>
        <w:pStyle w:val="1"/>
        <w:jc w:val="both"/>
      </w:pPr>
      <w:r>
        <w:rPr>
          <w:sz w:val="20"/>
        </w:rPr>
        <w:t xml:space="preserve">разрешительную документацию в соответствии с нормативными документами;</w:t>
      </w:r>
    </w:p>
    <w:p>
      <w:pPr>
        <w:pStyle w:val="1"/>
        <w:jc w:val="both"/>
      </w:pPr>
      <w:r>
        <w:rPr>
          <w:sz w:val="20"/>
        </w:rPr>
        <w:t xml:space="preserve">    проектная     документация    на    сеть    газораспределения    должна</w:t>
      </w:r>
    </w:p>
    <w:p>
      <w:pPr>
        <w:pStyle w:val="1"/>
        <w:jc w:val="both"/>
      </w:pPr>
      <w:r>
        <w:rPr>
          <w:sz w:val="20"/>
        </w:rPr>
        <w:t xml:space="preserve">предусматривать:</w:t>
      </w:r>
    </w:p>
    <w:p>
      <w:pPr>
        <w:pStyle w:val="1"/>
        <w:jc w:val="both"/>
      </w:pPr>
      <w:r>
        <w:rPr>
          <w:sz w:val="20"/>
        </w:rPr>
        <w:t xml:space="preserve">    характеристики проектируемой сети газораспределения (диаметр, давление,</w:t>
      </w:r>
    </w:p>
    <w:p>
      <w:pPr>
        <w:pStyle w:val="1"/>
        <w:jc w:val="both"/>
      </w:pPr>
      <w:r>
        <w:rPr>
          <w:sz w:val="20"/>
        </w:rPr>
        <w:t xml:space="preserve">материал труб, устройство футляров);</w:t>
      </w:r>
    </w:p>
    <w:p>
      <w:pPr>
        <w:pStyle w:val="1"/>
        <w:jc w:val="both"/>
      </w:pPr>
      <w:r>
        <w:rPr>
          <w:sz w:val="20"/>
        </w:rPr>
        <w:t xml:space="preserve">    требования   к  установке  пунктов  редуцирования  газа  и  отключающих</w:t>
      </w:r>
    </w:p>
    <w:p>
      <w:pPr>
        <w:pStyle w:val="1"/>
        <w:jc w:val="both"/>
      </w:pPr>
      <w:r>
        <w:rPr>
          <w:sz w:val="20"/>
        </w:rPr>
        <w:t xml:space="preserve">устройств,  защите  от  коррозии  стальных  газопроводов  (преобразователь,</w:t>
      </w:r>
    </w:p>
    <w:p>
      <w:pPr>
        <w:pStyle w:val="1"/>
        <w:jc w:val="both"/>
      </w:pPr>
      <w:r>
        <w:rPr>
          <w:sz w:val="20"/>
        </w:rPr>
        <w:t xml:space="preserve">кабельные линии, анодное заземление) и оснащению средствами автоматизации;</w:t>
      </w:r>
    </w:p>
    <w:p>
      <w:pPr>
        <w:pStyle w:val="1"/>
        <w:jc w:val="both"/>
      </w:pPr>
      <w:r>
        <w:rPr>
          <w:sz w:val="20"/>
        </w:rPr>
        <w:t xml:space="preserve">    границы   охранных  зон  газопроводов,  пунктов  редуцирования  газа  и</w:t>
      </w:r>
    </w:p>
    <w:p>
      <w:pPr>
        <w:pStyle w:val="1"/>
        <w:jc w:val="both"/>
      </w:pPr>
      <w:r>
        <w:rPr>
          <w:sz w:val="20"/>
        </w:rPr>
        <w:t xml:space="preserve">установок электрохимической защиты;</w:t>
      </w:r>
    </w:p>
    <w:p>
      <w:pPr>
        <w:pStyle w:val="1"/>
        <w:jc w:val="both"/>
      </w:pPr>
      <w:r>
        <w:rPr>
          <w:sz w:val="20"/>
        </w:rPr>
        <w:t xml:space="preserve">    срок эксплуатации газопроводов, технических и технологических устройств</w:t>
      </w:r>
    </w:p>
    <w:p>
      <w:pPr>
        <w:pStyle w:val="1"/>
        <w:jc w:val="both"/>
      </w:pPr>
      <w:r>
        <w:rPr>
          <w:sz w:val="20"/>
        </w:rPr>
        <w:t xml:space="preserve">на проектируемой сети газораспределения;</w:t>
      </w:r>
    </w:p>
    <w:p>
      <w:pPr>
        <w:pStyle w:val="1"/>
        <w:jc w:val="both"/>
      </w:pPr>
      <w:r>
        <w:rPr>
          <w:sz w:val="20"/>
        </w:rPr>
        <w:t xml:space="preserve">    установку   знаков  обозначения  трассы  проектируемого  газопровода  в</w:t>
      </w:r>
    </w:p>
    <w:p>
      <w:pPr>
        <w:pStyle w:val="1"/>
        <w:jc w:val="both"/>
      </w:pPr>
      <w:r>
        <w:rPr>
          <w:sz w:val="20"/>
        </w:rPr>
        <w:t xml:space="preserve">соответствии с требованиями нормативной документации.</w:t>
      </w:r>
    </w:p>
    <w:p>
      <w:pPr>
        <w:pStyle w:val="1"/>
        <w:jc w:val="both"/>
      </w:pPr>
      <w:r>
        <w:rPr>
          <w:sz w:val="20"/>
        </w:rPr>
        <w:t xml:space="preserve">    12.  Другие  условия  подключения  (технологического  присоединения)  к</w:t>
      </w:r>
    </w:p>
    <w:p>
      <w:pPr>
        <w:pStyle w:val="1"/>
        <w:jc w:val="both"/>
      </w:pPr>
      <w:r>
        <w:rPr>
          <w:sz w:val="20"/>
        </w:rPr>
        <w:t xml:space="preserve">перспективной сети газораспределения: ____________________________________.</w:t>
      </w:r>
    </w:p>
    <w:p>
      <w:pPr>
        <w:pStyle w:val="1"/>
        <w:jc w:val="both"/>
      </w:pPr>
      <w:r>
        <w:rPr>
          <w:sz w:val="20"/>
        </w:rPr>
        <w:t xml:space="preserve">    13.  Срок  ввода в эксплуатацию перспективной сети газораспределения, к</w:t>
      </w:r>
    </w:p>
    <w:p>
      <w:pPr>
        <w:pStyle w:val="1"/>
        <w:jc w:val="both"/>
      </w:pPr>
      <w:r>
        <w:rPr>
          <w:sz w:val="20"/>
        </w:rPr>
        <w:t xml:space="preserve">которой    планируется    подключение    (технологическое    присоединение)</w:t>
      </w:r>
    </w:p>
    <w:p>
      <w:pPr>
        <w:pStyle w:val="1"/>
        <w:jc w:val="both"/>
      </w:pPr>
      <w:r>
        <w:rPr>
          <w:sz w:val="20"/>
        </w:rPr>
        <w:t xml:space="preserve">перспективного   объекта   капитального   строительства  в  соответствии  с</w:t>
      </w:r>
    </w:p>
    <w:p>
      <w:pPr>
        <w:pStyle w:val="1"/>
        <w:jc w:val="both"/>
      </w:pPr>
      <w:r>
        <w:rPr>
          <w:sz w:val="20"/>
        </w:rPr>
        <w:t xml:space="preserve">программой газификации и (или) иными государственной и (или) инвестиционной</w:t>
      </w:r>
    </w:p>
    <w:p>
      <w:pPr>
        <w:pStyle w:val="1"/>
        <w:jc w:val="both"/>
      </w:pPr>
      <w:r>
        <w:rPr>
          <w:sz w:val="20"/>
        </w:rPr>
        <w:t xml:space="preserve">программами, - ___________________________________________________________.</w:t>
      </w:r>
    </w:p>
    <w:p>
      <w:pPr>
        <w:pStyle w:val="1"/>
        <w:jc w:val="both"/>
      </w:pPr>
      <w:r>
        <w:rPr>
          <w:sz w:val="20"/>
        </w:rPr>
        <w:t xml:space="preserve">    14.  Сведения  о  газораспределительной  организации  (исполнителе),  в</w:t>
      </w:r>
    </w:p>
    <w:p>
      <w:pPr>
        <w:pStyle w:val="1"/>
        <w:jc w:val="both"/>
      </w:pPr>
      <w:r>
        <w:rPr>
          <w:sz w:val="20"/>
        </w:rPr>
        <w:t xml:space="preserve">которую   необходимо  обратиться  за  заключением  договора  о  подключении</w:t>
      </w:r>
    </w:p>
    <w:p>
      <w:pPr>
        <w:pStyle w:val="1"/>
        <w:jc w:val="both"/>
      </w:pPr>
      <w:r>
        <w:rPr>
          <w:sz w:val="20"/>
        </w:rPr>
        <w:t xml:space="preserve">(технологическом присоединении): _________________________________________.</w:t>
      </w:r>
    </w:p>
    <w:p>
      <w:pPr>
        <w:pStyle w:val="1"/>
        <w:jc w:val="both"/>
      </w:pPr>
      <w:r>
        <w:rPr>
          <w:sz w:val="20"/>
        </w:rPr>
        <w:t xml:space="preserve">    15.  Перспективному  заявителю  необходимо  обратиться  к исполнителю с</w:t>
      </w:r>
    </w:p>
    <w:p>
      <w:pPr>
        <w:pStyle w:val="1"/>
        <w:jc w:val="both"/>
      </w:pPr>
      <w:r>
        <w:rPr>
          <w:sz w:val="20"/>
        </w:rPr>
        <w:t xml:space="preserve">заявкой    о    подключении    (технологическом   присоединении)   к   сети</w:t>
      </w:r>
    </w:p>
    <w:p>
      <w:pPr>
        <w:pStyle w:val="1"/>
        <w:jc w:val="both"/>
      </w:pPr>
      <w:r>
        <w:rPr>
          <w:sz w:val="20"/>
        </w:rPr>
        <w:t xml:space="preserve">газораспределения  в  срок,  не  превышающий  3  месяцев  со  дня  ввода  в</w:t>
      </w:r>
    </w:p>
    <w:p>
      <w:pPr>
        <w:pStyle w:val="1"/>
        <w:jc w:val="both"/>
      </w:pPr>
      <w:r>
        <w:rPr>
          <w:sz w:val="20"/>
        </w:rPr>
        <w:t xml:space="preserve">эксплуатацию  перспективной  сети  газораспределения, к которой планируется</w:t>
      </w:r>
    </w:p>
    <w:p>
      <w:pPr>
        <w:pStyle w:val="1"/>
        <w:jc w:val="both"/>
      </w:pPr>
      <w:r>
        <w:rPr>
          <w:sz w:val="20"/>
        </w:rPr>
        <w:t xml:space="preserve">подключение    (технологическое   присоединение)   перспективного   объекта</w:t>
      </w:r>
    </w:p>
    <w:p>
      <w:pPr>
        <w:pStyle w:val="1"/>
        <w:jc w:val="both"/>
      </w:pPr>
      <w:r>
        <w:rPr>
          <w:sz w:val="20"/>
        </w:rPr>
        <w:t xml:space="preserve">капитального строительства перспективного заявителя.</w:t>
      </w:r>
    </w:p>
    <w:p>
      <w:pPr>
        <w:pStyle w:val="1"/>
        <w:jc w:val="both"/>
      </w:pPr>
      <w:r>
        <w:rPr>
          <w:sz w:val="20"/>
        </w:rPr>
        <w:t xml:space="preserve">    16. Срок  действия  настоящих  технических условий - до даты заключения</w:t>
      </w:r>
    </w:p>
    <w:p>
      <w:pPr>
        <w:pStyle w:val="1"/>
        <w:jc w:val="both"/>
      </w:pPr>
      <w:r>
        <w:rPr>
          <w:sz w:val="20"/>
        </w:rPr>
        <w:t xml:space="preserve">договора о подключении (технологическом присоединении) объекта капитального</w:t>
      </w:r>
    </w:p>
    <w:p>
      <w:pPr>
        <w:pStyle w:val="1"/>
        <w:jc w:val="both"/>
      </w:pPr>
      <w:r>
        <w:rPr>
          <w:sz w:val="20"/>
        </w:rPr>
        <w:t xml:space="preserve">строительства к сети газораспределения, но не более 3 лет.</w:t>
      </w:r>
    </w:p>
    <w:p>
      <w:pPr>
        <w:pStyle w:val="0"/>
        <w:jc w:val="both"/>
      </w:pPr>
      <w:r>
        <w:rPr>
          <w:sz w:val="20"/>
        </w:rPr>
      </w:r>
    </w:p>
    <w:tbl>
      <w:tblPr>
        <w:tblInd w:w="0" w:type="dxa"/>
        <w:tblLayout w:type="fixed"/>
        <w:tblCellMar>
          <w:top w:w="102" w:type="dxa"/>
          <w:left w:w="62" w:type="dxa"/>
          <w:bottom w:w="102" w:type="dxa"/>
          <w:right w:w="62" w:type="dxa"/>
        </w:tblCellMar>
      </w:tblPr>
      <w:tblGrid>
        <w:gridCol w:w="4305"/>
        <w:gridCol w:w="340"/>
        <w:gridCol w:w="4415"/>
        <w:gridCol w:w="340"/>
      </w:tblGrid>
      <w:tr>
        <w:tc>
          <w:tcPr>
            <w:tcW w:w="430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415" w:type="dxa"/>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c>
          <w:tcPr>
            <w:tcW w:w="340" w:type="dxa"/>
            <w:tcBorders>
              <w:top w:val="nil"/>
              <w:left w:val="nil"/>
              <w:bottom w:val="nil"/>
              <w:right w:val="nil"/>
            </w:tcBorders>
          </w:tcPr>
          <w:p>
            <w:pPr>
              <w:pStyle w:val="0"/>
            </w:pPr>
            <w:r>
              <w:rPr>
                <w:sz w:val="20"/>
              </w:rPr>
            </w:r>
          </w:p>
        </w:tc>
      </w:tr>
      <w:tr>
        <w:tc>
          <w:tcPr>
            <w:tcW w:w="430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1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r>
      <w:tr>
        <w:tc>
          <w:tcPr>
            <w:tcW w:w="4305" w:type="dxa"/>
            <w:tcBorders>
              <w:top w:val="single" w:sz="4"/>
              <w:left w:val="nil"/>
              <w:bottom w:val="nil"/>
              <w:right w:val="nil"/>
            </w:tcBorders>
          </w:tcPr>
          <w:p>
            <w:pPr>
              <w:pStyle w:val="0"/>
              <w:jc w:val="center"/>
            </w:pPr>
            <w:r>
              <w:rPr>
                <w:sz w:val="20"/>
              </w:rPr>
              <w:t xml:space="preserve">(наименование организации)</w:t>
            </w:r>
          </w:p>
        </w:tc>
        <w:tc>
          <w:tcPr>
            <w:tcW w:w="340" w:type="dxa"/>
            <w:tcBorders>
              <w:top w:val="nil"/>
              <w:left w:val="nil"/>
              <w:bottom w:val="nil"/>
              <w:right w:val="nil"/>
            </w:tcBorders>
          </w:tcPr>
          <w:p>
            <w:pPr>
              <w:pStyle w:val="0"/>
            </w:pPr>
            <w:r>
              <w:rPr>
                <w:sz w:val="20"/>
              </w:rPr>
            </w:r>
          </w:p>
        </w:tc>
        <w:tc>
          <w:tcPr>
            <w:tcW w:w="4415" w:type="dxa"/>
            <w:tcBorders>
              <w:top w:val="single" w:sz="4"/>
              <w:left w:val="nil"/>
              <w:bottom w:val="nil"/>
              <w:right w:val="nil"/>
            </w:tcBorders>
          </w:tcPr>
          <w:p>
            <w:pPr>
              <w:pStyle w:val="0"/>
              <w:jc w:val="center"/>
            </w:pPr>
            <w:r>
              <w:rPr>
                <w:sz w:val="20"/>
              </w:rPr>
              <w:t xml:space="preserve">(наименование организации)</w:t>
            </w:r>
          </w:p>
        </w:tc>
        <w:tc>
          <w:tcPr>
            <w:tcW w:w="340" w:type="dxa"/>
            <w:tcBorders>
              <w:top w:val="nil"/>
              <w:left w:val="nil"/>
              <w:bottom w:val="nil"/>
              <w:right w:val="nil"/>
            </w:tcBorders>
          </w:tcPr>
          <w:p>
            <w:pPr>
              <w:pStyle w:val="0"/>
            </w:pPr>
            <w:r>
              <w:rPr>
                <w:sz w:val="20"/>
              </w:rPr>
            </w:r>
          </w:p>
        </w:tc>
      </w:tr>
      <w:tr>
        <w:tc>
          <w:tcPr>
            <w:tcW w:w="430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1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r>
      <w:tr>
        <w:tc>
          <w:tcPr>
            <w:tcW w:w="4305"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tcW w:w="4415"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r>
      <w:tr>
        <w:tc>
          <w:tcPr>
            <w:tcW w:w="430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15"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r>
      <w:tr>
        <w:tc>
          <w:tcPr>
            <w:tcW w:w="430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41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13.09.2021 N 1547</w:t>
            <w:br/>
            <w:t>(ред. от 17.09.2024)</w:t>
            <w:br/>
            <w:t>"Об утверждении Правил подключения (технологиче...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2853&amp;dst=100013" TargetMode = "External"/>
	<Relationship Id="rId8" Type="http://schemas.openxmlformats.org/officeDocument/2006/relationships/hyperlink" Target="https://login.consultant.ru/link/?req=doc&amp;base=LAW&amp;n=448650&amp;dst=100005" TargetMode = "External"/>
	<Relationship Id="rId9" Type="http://schemas.openxmlformats.org/officeDocument/2006/relationships/hyperlink" Target="https://login.consultant.ru/link/?req=doc&amp;base=LAW&amp;n=474810&amp;dst=100401" TargetMode = "External"/>
	<Relationship Id="rId10" Type="http://schemas.openxmlformats.org/officeDocument/2006/relationships/hyperlink" Target="https://login.consultant.ru/link/?req=doc&amp;base=LAW&amp;n=474708&amp;dst=100024" TargetMode = "External"/>
	<Relationship Id="rId11" Type="http://schemas.openxmlformats.org/officeDocument/2006/relationships/hyperlink" Target="https://login.consultant.ru/link/?req=doc&amp;base=LAW&amp;n=476475&amp;dst=100011" TargetMode = "External"/>
	<Relationship Id="rId12" Type="http://schemas.openxmlformats.org/officeDocument/2006/relationships/hyperlink" Target="https://login.consultant.ru/link/?req=doc&amp;base=LAW&amp;n=486300&amp;dst=100005" TargetMode = "External"/>
	<Relationship Id="rId13" Type="http://schemas.openxmlformats.org/officeDocument/2006/relationships/hyperlink" Target="https://login.consultant.ru/link/?req=doc&amp;base=LAW&amp;n=348332&amp;dst=100006" TargetMode = "External"/>
	<Relationship Id="rId14" Type="http://schemas.openxmlformats.org/officeDocument/2006/relationships/hyperlink" Target="https://login.consultant.ru/link/?req=doc&amp;base=LAW&amp;n=161957&amp;dst=100022" TargetMode = "External"/>
	<Relationship Id="rId15" Type="http://schemas.openxmlformats.org/officeDocument/2006/relationships/hyperlink" Target="https://login.consultant.ru/link/?req=doc&amp;base=LAW&amp;n=314527" TargetMode = "External"/>
	<Relationship Id="rId16" Type="http://schemas.openxmlformats.org/officeDocument/2006/relationships/hyperlink" Target="https://login.consultant.ru/link/?req=doc&amp;base=LAW&amp;n=314557" TargetMode = "External"/>
	<Relationship Id="rId17" Type="http://schemas.openxmlformats.org/officeDocument/2006/relationships/hyperlink" Target="https://login.consultant.ru/link/?req=doc&amp;base=LAW&amp;n=218467&amp;dst=100019" TargetMode = "External"/>
	<Relationship Id="rId18" Type="http://schemas.openxmlformats.org/officeDocument/2006/relationships/hyperlink" Target="https://login.consultant.ru/link/?req=doc&amp;base=LAW&amp;n=348350" TargetMode = "External"/>
	<Relationship Id="rId19" Type="http://schemas.openxmlformats.org/officeDocument/2006/relationships/hyperlink" Target="https://login.consultant.ru/link/?req=doc&amp;base=LAW&amp;n=223504" TargetMode = "External"/>
	<Relationship Id="rId20" Type="http://schemas.openxmlformats.org/officeDocument/2006/relationships/hyperlink" Target="https://login.consultant.ru/link/?req=doc&amp;base=LAW&amp;n=348347&amp;dst=100064" TargetMode = "External"/>
	<Relationship Id="rId21" Type="http://schemas.openxmlformats.org/officeDocument/2006/relationships/hyperlink" Target="https://login.consultant.ru/link/?req=doc&amp;base=LAW&amp;n=302107&amp;dst=100032" TargetMode = "External"/>
	<Relationship Id="rId22" Type="http://schemas.openxmlformats.org/officeDocument/2006/relationships/hyperlink" Target="https://login.consultant.ru/link/?req=doc&amp;base=LAW&amp;n=355916&amp;dst=100225" TargetMode = "External"/>
	<Relationship Id="rId23" Type="http://schemas.openxmlformats.org/officeDocument/2006/relationships/hyperlink" Target="https://login.consultant.ru/link/?req=doc&amp;base=LAW&amp;n=355916&amp;dst=100245" TargetMode = "External"/>
	<Relationship Id="rId24" Type="http://schemas.openxmlformats.org/officeDocument/2006/relationships/hyperlink" Target="https://login.consultant.ru/link/?req=doc&amp;base=LAW&amp;n=318652&amp;dst=100015" TargetMode = "External"/>
	<Relationship Id="rId25" Type="http://schemas.openxmlformats.org/officeDocument/2006/relationships/hyperlink" Target="https://login.consultant.ru/link/?req=doc&amp;base=LAW&amp;n=339838" TargetMode = "External"/>
	<Relationship Id="rId26" Type="http://schemas.openxmlformats.org/officeDocument/2006/relationships/hyperlink" Target="https://login.consultant.ru/link/?req=doc&amp;base=LAW&amp;n=348259&amp;dst=100042" TargetMode = "External"/>
	<Relationship Id="rId27" Type="http://schemas.openxmlformats.org/officeDocument/2006/relationships/hyperlink" Target="https://login.consultant.ru/link/?req=doc&amp;base=LAW&amp;n=396959&amp;dst=100605" TargetMode = "External"/>
	<Relationship Id="rId28" Type="http://schemas.openxmlformats.org/officeDocument/2006/relationships/hyperlink" Target="https://login.consultant.ru/link/?req=doc&amp;base=LAW&amp;n=432853&amp;dst=100013" TargetMode = "External"/>
	<Relationship Id="rId29" Type="http://schemas.openxmlformats.org/officeDocument/2006/relationships/hyperlink" Target="https://login.consultant.ru/link/?req=doc&amp;base=LAW&amp;n=448650&amp;dst=100005" TargetMode = "External"/>
	<Relationship Id="rId30" Type="http://schemas.openxmlformats.org/officeDocument/2006/relationships/hyperlink" Target="https://login.consultant.ru/link/?req=doc&amp;base=LAW&amp;n=474810&amp;dst=100401" TargetMode = "External"/>
	<Relationship Id="rId31" Type="http://schemas.openxmlformats.org/officeDocument/2006/relationships/hyperlink" Target="https://login.consultant.ru/link/?req=doc&amp;base=LAW&amp;n=474708&amp;dst=100024" TargetMode = "External"/>
	<Relationship Id="rId32" Type="http://schemas.openxmlformats.org/officeDocument/2006/relationships/hyperlink" Target="https://login.consultant.ru/link/?req=doc&amp;base=LAW&amp;n=476475&amp;dst=100011" TargetMode = "External"/>
	<Relationship Id="rId33" Type="http://schemas.openxmlformats.org/officeDocument/2006/relationships/hyperlink" Target="https://login.consultant.ru/link/?req=doc&amp;base=LAW&amp;n=486300&amp;dst=100005" TargetMode = "External"/>
	<Relationship Id="rId34" Type="http://schemas.openxmlformats.org/officeDocument/2006/relationships/hyperlink" Target="https://login.consultant.ru/link/?req=doc&amp;base=LAW&amp;n=471085&amp;dst=100052" TargetMode = "External"/>
	<Relationship Id="rId35" Type="http://schemas.openxmlformats.org/officeDocument/2006/relationships/hyperlink" Target="https://login.consultant.ru/link/?req=doc&amp;base=LAW&amp;n=471026&amp;dst=4385" TargetMode = "External"/>
	<Relationship Id="rId36" Type="http://schemas.openxmlformats.org/officeDocument/2006/relationships/hyperlink" Target="https://login.consultant.ru/link/?req=doc&amp;base=LAW&amp;n=476475&amp;dst=100012" TargetMode = "External"/>
	<Relationship Id="rId37" Type="http://schemas.openxmlformats.org/officeDocument/2006/relationships/hyperlink" Target="https://login.consultant.ru/link/?req=doc&amp;base=LAW&amp;n=476475&amp;dst=100015" TargetMode = "External"/>
	<Relationship Id="rId38" Type="http://schemas.openxmlformats.org/officeDocument/2006/relationships/hyperlink" Target="https://login.consultant.ru/link/?req=doc&amp;base=LAW&amp;n=474708&amp;dst=100025" TargetMode = "External"/>
	<Relationship Id="rId39" Type="http://schemas.openxmlformats.org/officeDocument/2006/relationships/hyperlink" Target="https://login.consultant.ru/link/?req=doc&amp;base=LAW&amp;n=432853&amp;dst=100017" TargetMode = "External"/>
	<Relationship Id="rId40" Type="http://schemas.openxmlformats.org/officeDocument/2006/relationships/hyperlink" Target="https://login.consultant.ru/link/?req=doc&amp;base=LAW&amp;n=474810&amp;dst=100402" TargetMode = "External"/>
	<Relationship Id="rId41" Type="http://schemas.openxmlformats.org/officeDocument/2006/relationships/hyperlink" Target="https://login.consultant.ru/link/?req=doc&amp;base=LAW&amp;n=476475&amp;dst=100017" TargetMode = "External"/>
	<Relationship Id="rId42" Type="http://schemas.openxmlformats.org/officeDocument/2006/relationships/hyperlink" Target="https://login.consultant.ru/link/?req=doc&amp;base=LAW&amp;n=476475&amp;dst=100019" TargetMode = "External"/>
	<Relationship Id="rId43" Type="http://schemas.openxmlformats.org/officeDocument/2006/relationships/hyperlink" Target="https://login.consultant.ru/link/?req=doc&amp;base=LAW&amp;n=476475&amp;dst=100022" TargetMode = "External"/>
	<Relationship Id="rId44" Type="http://schemas.openxmlformats.org/officeDocument/2006/relationships/hyperlink" Target="https://login.consultant.ru/link/?req=doc&amp;base=LAW&amp;n=476475&amp;dst=100024" TargetMode = "External"/>
	<Relationship Id="rId45" Type="http://schemas.openxmlformats.org/officeDocument/2006/relationships/hyperlink" Target="https://login.consultant.ru/link/?req=doc&amp;base=LAW&amp;n=476475&amp;dst=100025" TargetMode = "External"/>
	<Relationship Id="rId46" Type="http://schemas.openxmlformats.org/officeDocument/2006/relationships/hyperlink" Target="https://login.consultant.ru/link/?req=doc&amp;base=LAW&amp;n=471026&amp;dst=4385" TargetMode = "External"/>
	<Relationship Id="rId47" Type="http://schemas.openxmlformats.org/officeDocument/2006/relationships/hyperlink" Target="https://login.consultant.ru/link/?req=doc&amp;base=LAW&amp;n=476475&amp;dst=100026" TargetMode = "External"/>
	<Relationship Id="rId48" Type="http://schemas.openxmlformats.org/officeDocument/2006/relationships/hyperlink" Target="https://login.consultant.ru/link/?req=doc&amp;base=LAW&amp;n=476475&amp;dst=100028" TargetMode = "External"/>
	<Relationship Id="rId49" Type="http://schemas.openxmlformats.org/officeDocument/2006/relationships/hyperlink" Target="https://login.consultant.ru/link/?req=doc&amp;base=LAW&amp;n=482692" TargetMode = "External"/>
	<Relationship Id="rId50" Type="http://schemas.openxmlformats.org/officeDocument/2006/relationships/hyperlink" Target="https://login.consultant.ru/link/?req=doc&amp;base=LAW&amp;n=448650&amp;dst=100010" TargetMode = "External"/>
	<Relationship Id="rId51" Type="http://schemas.openxmlformats.org/officeDocument/2006/relationships/hyperlink" Target="https://login.consultant.ru/link/?req=doc&amp;base=LAW&amp;n=448650&amp;dst=100013" TargetMode = "External"/>
	<Relationship Id="rId52" Type="http://schemas.openxmlformats.org/officeDocument/2006/relationships/hyperlink" Target="https://login.consultant.ru/link/?req=doc&amp;base=LAW&amp;n=448650&amp;dst=100016" TargetMode = "External"/>
	<Relationship Id="rId53" Type="http://schemas.openxmlformats.org/officeDocument/2006/relationships/hyperlink" Target="https://login.consultant.ru/link/?req=doc&amp;base=LAW&amp;n=473074&amp;dst=100013" TargetMode = "External"/>
	<Relationship Id="rId54" Type="http://schemas.openxmlformats.org/officeDocument/2006/relationships/hyperlink" Target="https://login.consultant.ru/link/?req=doc&amp;base=LAW&amp;n=448650&amp;dst=100017" TargetMode = "External"/>
	<Relationship Id="rId55" Type="http://schemas.openxmlformats.org/officeDocument/2006/relationships/hyperlink" Target="https://login.consultant.ru/link/?req=doc&amp;base=LAW&amp;n=474708&amp;dst=100028" TargetMode = "External"/>
	<Relationship Id="rId56" Type="http://schemas.openxmlformats.org/officeDocument/2006/relationships/hyperlink" Target="https://login.consultant.ru/link/?req=doc&amp;base=LAW&amp;n=474708&amp;dst=100030" TargetMode = "External"/>
	<Relationship Id="rId57" Type="http://schemas.openxmlformats.org/officeDocument/2006/relationships/hyperlink" Target="https://login.consultant.ru/link/?req=doc&amp;base=LAW&amp;n=476475&amp;dst=100030" TargetMode = "External"/>
	<Relationship Id="rId58" Type="http://schemas.openxmlformats.org/officeDocument/2006/relationships/hyperlink" Target="https://login.consultant.ru/link/?req=doc&amp;base=LAW&amp;n=471026&amp;dst=3291" TargetMode = "External"/>
	<Relationship Id="rId59" Type="http://schemas.openxmlformats.org/officeDocument/2006/relationships/hyperlink" Target="https://login.consultant.ru/link/?req=doc&amp;base=LAW&amp;n=432853&amp;dst=100019" TargetMode = "External"/>
	<Relationship Id="rId60" Type="http://schemas.openxmlformats.org/officeDocument/2006/relationships/hyperlink" Target="https://login.consultant.ru/link/?req=doc&amp;base=LAW&amp;n=432853&amp;dst=100019" TargetMode = "External"/>
	<Relationship Id="rId61" Type="http://schemas.openxmlformats.org/officeDocument/2006/relationships/hyperlink" Target="https://login.consultant.ru/link/?req=doc&amp;base=LAW&amp;n=471408&amp;dst=49" TargetMode = "External"/>
	<Relationship Id="rId62" Type="http://schemas.openxmlformats.org/officeDocument/2006/relationships/hyperlink" Target="https://login.consultant.ru/link/?req=doc&amp;base=LAW&amp;n=432853&amp;dst=100020" TargetMode = "External"/>
	<Relationship Id="rId63" Type="http://schemas.openxmlformats.org/officeDocument/2006/relationships/hyperlink" Target="https://login.consultant.ru/link/?req=doc&amp;base=LAW&amp;n=432853&amp;dst=100023" TargetMode = "External"/>
	<Relationship Id="rId64" Type="http://schemas.openxmlformats.org/officeDocument/2006/relationships/hyperlink" Target="https://login.consultant.ru/link/?req=doc&amp;base=LAW&amp;n=471026&amp;dst=3291" TargetMode = "External"/>
	<Relationship Id="rId65" Type="http://schemas.openxmlformats.org/officeDocument/2006/relationships/hyperlink" Target="https://login.consultant.ru/link/?req=doc&amp;base=LAW&amp;n=474708&amp;dst=100032" TargetMode = "External"/>
	<Relationship Id="rId66" Type="http://schemas.openxmlformats.org/officeDocument/2006/relationships/hyperlink" Target="https://login.consultant.ru/link/?req=doc&amp;base=LAW&amp;n=432853&amp;dst=100025" TargetMode = "External"/>
	<Relationship Id="rId67" Type="http://schemas.openxmlformats.org/officeDocument/2006/relationships/hyperlink" Target="https://login.consultant.ru/link/?req=doc&amp;base=LAW&amp;n=432853&amp;dst=100027" TargetMode = "External"/>
	<Relationship Id="rId68" Type="http://schemas.openxmlformats.org/officeDocument/2006/relationships/hyperlink" Target="https://login.consultant.ru/link/?req=doc&amp;base=LAW&amp;n=474810&amp;dst=100403" TargetMode = "External"/>
	<Relationship Id="rId69" Type="http://schemas.openxmlformats.org/officeDocument/2006/relationships/hyperlink" Target="https://login.consultant.ru/link/?req=doc&amp;base=LAW&amp;n=432853&amp;dst=100029" TargetMode = "External"/>
	<Relationship Id="rId70" Type="http://schemas.openxmlformats.org/officeDocument/2006/relationships/hyperlink" Target="https://login.consultant.ru/link/?req=doc&amp;base=LAW&amp;n=448650&amp;dst=100019" TargetMode = "External"/>
	<Relationship Id="rId71" Type="http://schemas.openxmlformats.org/officeDocument/2006/relationships/hyperlink" Target="https://login.consultant.ru/link/?req=doc&amp;base=LAW&amp;n=486300&amp;dst=100005" TargetMode = "External"/>
	<Relationship Id="rId72" Type="http://schemas.openxmlformats.org/officeDocument/2006/relationships/hyperlink" Target="https://login.consultant.ru/link/?req=doc&amp;base=LAW&amp;n=476475&amp;dst=100031" TargetMode = "External"/>
	<Relationship Id="rId73" Type="http://schemas.openxmlformats.org/officeDocument/2006/relationships/hyperlink" Target="https://login.consultant.ru/link/?req=doc&amp;base=LAW&amp;n=432853&amp;dst=100030" TargetMode = "External"/>
	<Relationship Id="rId74" Type="http://schemas.openxmlformats.org/officeDocument/2006/relationships/hyperlink" Target="https://login.consultant.ru/link/?req=doc&amp;base=LAW&amp;n=432853&amp;dst=100031" TargetMode = "External"/>
	<Relationship Id="rId75" Type="http://schemas.openxmlformats.org/officeDocument/2006/relationships/hyperlink" Target="https://login.consultant.ru/link/?req=doc&amp;base=LAW&amp;n=448650&amp;dst=100020" TargetMode = "External"/>
	<Relationship Id="rId76" Type="http://schemas.openxmlformats.org/officeDocument/2006/relationships/hyperlink" Target="https://login.consultant.ru/link/?req=doc&amp;base=LAW&amp;n=432853&amp;dst=100036" TargetMode = "External"/>
	<Relationship Id="rId77" Type="http://schemas.openxmlformats.org/officeDocument/2006/relationships/hyperlink" Target="https://login.consultant.ru/link/?req=doc&amp;base=LAW&amp;n=448650&amp;dst=100021" TargetMode = "External"/>
	<Relationship Id="rId78" Type="http://schemas.openxmlformats.org/officeDocument/2006/relationships/hyperlink" Target="https://login.consultant.ru/link/?req=doc&amp;base=LAW&amp;n=289587&amp;dst=100010" TargetMode = "External"/>
	<Relationship Id="rId79" Type="http://schemas.openxmlformats.org/officeDocument/2006/relationships/hyperlink" Target="https://login.consultant.ru/link/?req=doc&amp;base=LAW&amp;n=432853&amp;dst=100038" TargetMode = "External"/>
	<Relationship Id="rId80" Type="http://schemas.openxmlformats.org/officeDocument/2006/relationships/hyperlink" Target="https://login.consultant.ru/link/?req=doc&amp;base=LAW&amp;n=432853&amp;dst=100040" TargetMode = "External"/>
	<Relationship Id="rId81" Type="http://schemas.openxmlformats.org/officeDocument/2006/relationships/hyperlink" Target="https://login.consultant.ru/link/?req=doc&amp;base=LAW&amp;n=432853&amp;dst=100041" TargetMode = "External"/>
	<Relationship Id="rId82" Type="http://schemas.openxmlformats.org/officeDocument/2006/relationships/hyperlink" Target="https://login.consultant.ru/link/?req=doc&amp;base=LAW&amp;n=432853&amp;dst=100042" TargetMode = "External"/>
	<Relationship Id="rId83" Type="http://schemas.openxmlformats.org/officeDocument/2006/relationships/hyperlink" Target="https://login.consultant.ru/link/?req=doc&amp;base=LAW&amp;n=476475&amp;dst=100033" TargetMode = "External"/>
	<Relationship Id="rId84" Type="http://schemas.openxmlformats.org/officeDocument/2006/relationships/hyperlink" Target="https://login.consultant.ru/link/?req=doc&amp;base=LAW&amp;n=476475&amp;dst=100035" TargetMode = "External"/>
	<Relationship Id="rId85" Type="http://schemas.openxmlformats.org/officeDocument/2006/relationships/hyperlink" Target="https://login.consultant.ru/link/?req=doc&amp;base=LAW&amp;n=448650&amp;dst=100022" TargetMode = "External"/>
	<Relationship Id="rId86" Type="http://schemas.openxmlformats.org/officeDocument/2006/relationships/hyperlink" Target="https://login.consultant.ru/link/?req=doc&amp;base=LAW&amp;n=473074&amp;dst=100013" TargetMode = "External"/>
	<Relationship Id="rId87" Type="http://schemas.openxmlformats.org/officeDocument/2006/relationships/hyperlink" Target="https://login.consultant.ru/link/?req=doc&amp;base=LAW&amp;n=432853&amp;dst=100043" TargetMode = "External"/>
	<Relationship Id="rId88" Type="http://schemas.openxmlformats.org/officeDocument/2006/relationships/hyperlink" Target="https://login.consultant.ru/link/?req=doc&amp;base=LAW&amp;n=448650&amp;dst=100024" TargetMode = "External"/>
	<Relationship Id="rId89" Type="http://schemas.openxmlformats.org/officeDocument/2006/relationships/hyperlink" Target="https://login.consultant.ru/link/?req=doc&amp;base=LAW&amp;n=448650&amp;dst=100025" TargetMode = "External"/>
	<Relationship Id="rId90" Type="http://schemas.openxmlformats.org/officeDocument/2006/relationships/hyperlink" Target="https://login.consultant.ru/link/?req=doc&amp;base=LAW&amp;n=448650&amp;dst=100027" TargetMode = "External"/>
	<Relationship Id="rId91" Type="http://schemas.openxmlformats.org/officeDocument/2006/relationships/hyperlink" Target="https://login.consultant.ru/link/?req=doc&amp;base=LAW&amp;n=432853&amp;dst=100044" TargetMode = "External"/>
	<Relationship Id="rId92" Type="http://schemas.openxmlformats.org/officeDocument/2006/relationships/hyperlink" Target="https://login.consultant.ru/link/?req=doc&amp;base=LAW&amp;n=432853&amp;dst=100046" TargetMode = "External"/>
	<Relationship Id="rId93" Type="http://schemas.openxmlformats.org/officeDocument/2006/relationships/hyperlink" Target="https://login.consultant.ru/link/?req=doc&amp;base=LAW&amp;n=432853&amp;dst=100047" TargetMode = "External"/>
	<Relationship Id="rId94" Type="http://schemas.openxmlformats.org/officeDocument/2006/relationships/hyperlink" Target="https://login.consultant.ru/link/?req=doc&amp;base=LAW&amp;n=471408&amp;dst=49" TargetMode = "External"/>
	<Relationship Id="rId95" Type="http://schemas.openxmlformats.org/officeDocument/2006/relationships/hyperlink" Target="https://login.consultant.ru/link/?req=doc&amp;base=LAW&amp;n=432853&amp;dst=100048" TargetMode = "External"/>
	<Relationship Id="rId96" Type="http://schemas.openxmlformats.org/officeDocument/2006/relationships/hyperlink" Target="https://login.consultant.ru/link/?req=doc&amp;base=LAW&amp;n=432853&amp;dst=100049" TargetMode = "External"/>
	<Relationship Id="rId97" Type="http://schemas.openxmlformats.org/officeDocument/2006/relationships/hyperlink" Target="https://login.consultant.ru/link/?req=doc&amp;base=LAW&amp;n=432853&amp;dst=100049" TargetMode = "External"/>
	<Relationship Id="rId98" Type="http://schemas.openxmlformats.org/officeDocument/2006/relationships/hyperlink" Target="https://login.consultant.ru/link/?req=doc&amp;base=LAW&amp;n=432853&amp;dst=100050" TargetMode = "External"/>
	<Relationship Id="rId99" Type="http://schemas.openxmlformats.org/officeDocument/2006/relationships/hyperlink" Target="https://login.consultant.ru/link/?req=doc&amp;base=LAW&amp;n=432853&amp;dst=100051" TargetMode = "External"/>
	<Relationship Id="rId100" Type="http://schemas.openxmlformats.org/officeDocument/2006/relationships/hyperlink" Target="https://login.consultant.ru/link/?req=doc&amp;base=LAW&amp;n=432853&amp;dst=100052" TargetMode = "External"/>
	<Relationship Id="rId101" Type="http://schemas.openxmlformats.org/officeDocument/2006/relationships/hyperlink" Target="https://login.consultant.ru/link/?req=doc&amp;base=LAW&amp;n=432853&amp;dst=100053" TargetMode = "External"/>
	<Relationship Id="rId102" Type="http://schemas.openxmlformats.org/officeDocument/2006/relationships/hyperlink" Target="https://login.consultant.ru/link/?req=doc&amp;base=LAW&amp;n=432853&amp;dst=100053" TargetMode = "External"/>
	<Relationship Id="rId103" Type="http://schemas.openxmlformats.org/officeDocument/2006/relationships/hyperlink" Target="https://login.consultant.ru/link/?req=doc&amp;base=LAW&amp;n=432853&amp;dst=100054" TargetMode = "External"/>
	<Relationship Id="rId104" Type="http://schemas.openxmlformats.org/officeDocument/2006/relationships/hyperlink" Target="https://login.consultant.ru/link/?req=doc&amp;base=LAW&amp;n=432853&amp;dst=100055" TargetMode = "External"/>
	<Relationship Id="rId105" Type="http://schemas.openxmlformats.org/officeDocument/2006/relationships/hyperlink" Target="https://login.consultant.ru/link/?req=doc&amp;base=LAW&amp;n=432853&amp;dst=100055" TargetMode = "External"/>
	<Relationship Id="rId106" Type="http://schemas.openxmlformats.org/officeDocument/2006/relationships/hyperlink" Target="https://login.consultant.ru/link/?req=doc&amp;base=LAW&amp;n=432853&amp;dst=100055" TargetMode = "External"/>
	<Relationship Id="rId107" Type="http://schemas.openxmlformats.org/officeDocument/2006/relationships/hyperlink" Target="https://login.consultant.ru/link/?req=doc&amp;base=LAW&amp;n=432853&amp;dst=100058" TargetMode = "External"/>
	<Relationship Id="rId108" Type="http://schemas.openxmlformats.org/officeDocument/2006/relationships/hyperlink" Target="https://login.consultant.ru/link/?req=doc&amp;base=LAW&amp;n=432853&amp;dst=100059" TargetMode = "External"/>
	<Relationship Id="rId109" Type="http://schemas.openxmlformats.org/officeDocument/2006/relationships/hyperlink" Target="https://login.consultant.ru/link/?req=doc&amp;base=LAW&amp;n=432853&amp;dst=100059" TargetMode = "External"/>
	<Relationship Id="rId110" Type="http://schemas.openxmlformats.org/officeDocument/2006/relationships/hyperlink" Target="https://login.consultant.ru/link/?req=doc&amp;base=LAW&amp;n=474708&amp;dst=100035" TargetMode = "External"/>
	<Relationship Id="rId111" Type="http://schemas.openxmlformats.org/officeDocument/2006/relationships/hyperlink" Target="https://login.consultant.ru/link/?req=doc&amp;base=LAW&amp;n=474708&amp;dst=100036" TargetMode = "External"/>
	<Relationship Id="rId112" Type="http://schemas.openxmlformats.org/officeDocument/2006/relationships/hyperlink" Target="https://login.consultant.ru/link/?req=doc&amp;base=LAW&amp;n=471026" TargetMode = "External"/>
	<Relationship Id="rId113" Type="http://schemas.openxmlformats.org/officeDocument/2006/relationships/hyperlink" Target="https://login.consultant.ru/link/?req=doc&amp;base=LAW&amp;n=471068" TargetMode = "External"/>
	<Relationship Id="rId114" Type="http://schemas.openxmlformats.org/officeDocument/2006/relationships/hyperlink" Target="https://login.consultant.ru/link/?req=doc&amp;base=LAW&amp;n=471068" TargetMode = "External"/>
	<Relationship Id="rId115" Type="http://schemas.openxmlformats.org/officeDocument/2006/relationships/hyperlink" Target="https://login.consultant.ru/link/?req=doc&amp;base=LAW&amp;n=474708&amp;dst=100038" TargetMode = "External"/>
	<Relationship Id="rId116" Type="http://schemas.openxmlformats.org/officeDocument/2006/relationships/hyperlink" Target="https://login.consultant.ru/link/?req=doc&amp;base=LAW&amp;n=432853&amp;dst=100060" TargetMode = "External"/>
	<Relationship Id="rId117" Type="http://schemas.openxmlformats.org/officeDocument/2006/relationships/hyperlink" Target="https://login.consultant.ru/link/?req=doc&amp;base=LAW&amp;n=474708&amp;dst=100040" TargetMode = "External"/>
	<Relationship Id="rId118" Type="http://schemas.openxmlformats.org/officeDocument/2006/relationships/hyperlink" Target="https://login.consultant.ru/link/?req=doc&amp;base=LAW&amp;n=432853&amp;dst=100063" TargetMode = "External"/>
	<Relationship Id="rId119" Type="http://schemas.openxmlformats.org/officeDocument/2006/relationships/hyperlink" Target="https://login.consultant.ru/link/?req=doc&amp;base=LAW&amp;n=432853&amp;dst=100064" TargetMode = "External"/>
	<Relationship Id="rId120" Type="http://schemas.openxmlformats.org/officeDocument/2006/relationships/hyperlink" Target="https://login.consultant.ru/link/?req=doc&amp;base=LAW&amp;n=432853&amp;dst=100065" TargetMode = "External"/>
	<Relationship Id="rId121" Type="http://schemas.openxmlformats.org/officeDocument/2006/relationships/hyperlink" Target="https://login.consultant.ru/link/?req=doc&amp;base=LAW&amp;n=432853&amp;dst=100066" TargetMode = "External"/>
	<Relationship Id="rId122" Type="http://schemas.openxmlformats.org/officeDocument/2006/relationships/hyperlink" Target="https://login.consultant.ru/link/?req=doc&amp;base=LAW&amp;n=432853&amp;dst=100068" TargetMode = "External"/>
	<Relationship Id="rId123" Type="http://schemas.openxmlformats.org/officeDocument/2006/relationships/hyperlink" Target="https://login.consultant.ru/link/?req=doc&amp;base=LAW&amp;n=432853&amp;dst=100071" TargetMode = "External"/>
	<Relationship Id="rId124" Type="http://schemas.openxmlformats.org/officeDocument/2006/relationships/hyperlink" Target="https://login.consultant.ru/link/?req=doc&amp;base=LAW&amp;n=474708&amp;dst=100042" TargetMode = "External"/>
	<Relationship Id="rId125" Type="http://schemas.openxmlformats.org/officeDocument/2006/relationships/hyperlink" Target="https://login.consultant.ru/link/?req=doc&amp;base=LAW&amp;n=432853&amp;dst=100072" TargetMode = "External"/>
	<Relationship Id="rId126" Type="http://schemas.openxmlformats.org/officeDocument/2006/relationships/hyperlink" Target="https://login.consultant.ru/link/?req=doc&amp;base=LAW&amp;n=476475&amp;dst=100037" TargetMode = "External"/>
	<Relationship Id="rId127" Type="http://schemas.openxmlformats.org/officeDocument/2006/relationships/hyperlink" Target="https://login.consultant.ru/link/?req=doc&amp;base=LAW&amp;n=471026&amp;dst=3291" TargetMode = "External"/>
	<Relationship Id="rId128" Type="http://schemas.openxmlformats.org/officeDocument/2006/relationships/hyperlink" Target="https://login.consultant.ru/link/?req=doc&amp;base=LAW&amp;n=471026&amp;dst=3291" TargetMode = "External"/>
	<Relationship Id="rId129" Type="http://schemas.openxmlformats.org/officeDocument/2006/relationships/hyperlink" Target="https://login.consultant.ru/link/?req=doc&amp;base=LAW&amp;n=289587&amp;dst=100010" TargetMode = "External"/>
	<Relationship Id="rId130" Type="http://schemas.openxmlformats.org/officeDocument/2006/relationships/hyperlink" Target="https://login.consultant.ru/link/?req=doc&amp;base=LAW&amp;n=432853&amp;dst=100098" TargetMode = "External"/>
	<Relationship Id="rId131" Type="http://schemas.openxmlformats.org/officeDocument/2006/relationships/hyperlink" Target="https://login.consultant.ru/link/?req=doc&amp;base=LAW&amp;n=474708&amp;dst=100044" TargetMode = "External"/>
	<Relationship Id="rId132" Type="http://schemas.openxmlformats.org/officeDocument/2006/relationships/hyperlink" Target="https://login.consultant.ru/link/?req=doc&amp;base=LAW&amp;n=432853&amp;dst=100100" TargetMode = "External"/>
	<Relationship Id="rId133" Type="http://schemas.openxmlformats.org/officeDocument/2006/relationships/hyperlink" Target="https://login.consultant.ru/link/?req=doc&amp;base=LAW&amp;n=448650&amp;dst=100029" TargetMode = "External"/>
	<Relationship Id="rId134" Type="http://schemas.openxmlformats.org/officeDocument/2006/relationships/hyperlink" Target="https://login.consultant.ru/link/?req=doc&amp;base=LAW&amp;n=313920&amp;dst=100238" TargetMode = "External"/>
	<Relationship Id="rId135" Type="http://schemas.openxmlformats.org/officeDocument/2006/relationships/hyperlink" Target="https://login.consultant.ru/link/?req=doc&amp;base=LAW&amp;n=432853&amp;dst=100106" TargetMode = "External"/>
	<Relationship Id="rId136" Type="http://schemas.openxmlformats.org/officeDocument/2006/relationships/hyperlink" Target="https://login.consultant.ru/link/?req=doc&amp;base=LAW&amp;n=474708&amp;dst=100050" TargetMode = "External"/>
	<Relationship Id="rId137" Type="http://schemas.openxmlformats.org/officeDocument/2006/relationships/hyperlink" Target="https://login.consultant.ru/link/?req=doc&amp;base=LAW&amp;n=448650&amp;dst=100034" TargetMode = "External"/>
	<Relationship Id="rId138" Type="http://schemas.openxmlformats.org/officeDocument/2006/relationships/hyperlink" Target="https://login.consultant.ru/link/?req=doc&amp;base=LAW&amp;n=432853&amp;dst=100110" TargetMode = "External"/>
	<Relationship Id="rId139" Type="http://schemas.openxmlformats.org/officeDocument/2006/relationships/hyperlink" Target="https://login.consultant.ru/link/?req=doc&amp;base=LAW&amp;n=448650&amp;dst=100038" TargetMode = "External"/>
	<Relationship Id="rId140" Type="http://schemas.openxmlformats.org/officeDocument/2006/relationships/hyperlink" Target="https://login.consultant.ru/link/?req=doc&amp;base=LAW&amp;n=474810&amp;dst=100404" TargetMode = "External"/>
	<Relationship Id="rId141" Type="http://schemas.openxmlformats.org/officeDocument/2006/relationships/hyperlink" Target="https://login.consultant.ru/link/?req=doc&amp;base=LAW&amp;n=432853&amp;dst=100154" TargetMode = "External"/>
	<Relationship Id="rId142" Type="http://schemas.openxmlformats.org/officeDocument/2006/relationships/hyperlink" Target="https://login.consultant.ru/link/?req=doc&amp;base=LAW&amp;n=448650&amp;dst=100040" TargetMode = "External"/>
	<Relationship Id="rId143" Type="http://schemas.openxmlformats.org/officeDocument/2006/relationships/hyperlink" Target="https://login.consultant.ru/link/?req=doc&amp;base=LAW&amp;n=313920&amp;dst=100238" TargetMode = "External"/>
	<Relationship Id="rId144" Type="http://schemas.openxmlformats.org/officeDocument/2006/relationships/hyperlink" Target="https://login.consultant.ru/link/?req=doc&amp;base=LAW&amp;n=432853&amp;dst=100170" TargetMode = "External"/>
	<Relationship Id="rId145" Type="http://schemas.openxmlformats.org/officeDocument/2006/relationships/hyperlink" Target="https://login.consultant.ru/link/?req=doc&amp;base=LAW&amp;n=474708&amp;dst=100054" TargetMode = "External"/>
	<Relationship Id="rId146" Type="http://schemas.openxmlformats.org/officeDocument/2006/relationships/hyperlink" Target="https://login.consultant.ru/link/?req=doc&amp;base=LAW&amp;n=432853&amp;dst=100170" TargetMode = "External"/>
	<Relationship Id="rId147" Type="http://schemas.openxmlformats.org/officeDocument/2006/relationships/hyperlink" Target="https://login.consultant.ru/link/?req=doc&amp;base=LAW&amp;n=448650&amp;dst=100045" TargetMode = "External"/>
	<Relationship Id="rId148" Type="http://schemas.openxmlformats.org/officeDocument/2006/relationships/hyperlink" Target="https://login.consultant.ru/link/?req=doc&amp;base=LAW&amp;n=474810&amp;dst=100405" TargetMode = "External"/>
	<Relationship Id="rId149" Type="http://schemas.openxmlformats.org/officeDocument/2006/relationships/hyperlink" Target="https://login.consultant.ru/link/?req=doc&amp;base=LAW&amp;n=313920&amp;dst=100238" TargetMode = "External"/>
	<Relationship Id="rId150" Type="http://schemas.openxmlformats.org/officeDocument/2006/relationships/hyperlink" Target="https://login.consultant.ru/link/?req=doc&amp;base=LAW&amp;n=476475&amp;dst=100104" TargetMode = "External"/>
	<Relationship Id="rId151" Type="http://schemas.openxmlformats.org/officeDocument/2006/relationships/hyperlink" Target="https://login.consultant.ru/link/?req=doc&amp;base=LAW&amp;n=471026&amp;dst=4385" TargetMode = "External"/>
	<Relationship Id="rId152" Type="http://schemas.openxmlformats.org/officeDocument/2006/relationships/hyperlink" Target="https://login.consultant.ru/link/?req=doc&amp;base=LAW&amp;n=476475&amp;dst=100104" TargetMode = "External"/>
	<Relationship Id="rId153" Type="http://schemas.openxmlformats.org/officeDocument/2006/relationships/hyperlink" Target="https://login.consultant.ru/link/?req=doc&amp;base=LAW&amp;n=471026&amp;dst=438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13.09.2021 N 1547
(ред. от 17.09.2024)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dc:title>
  <dcterms:created xsi:type="dcterms:W3CDTF">2024-11-20T04:35:38Z</dcterms:created>
</cp:coreProperties>
</file>